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2085C" w14:textId="77777777" w:rsidR="00E94B21" w:rsidRPr="00E3488D" w:rsidRDefault="00A86F10" w:rsidP="00E3488D">
      <w:pPr>
        <w:spacing w:after="0"/>
        <w:jc w:val="center"/>
        <w:rPr>
          <w:rFonts w:cstheme="minorHAnsi"/>
          <w:b/>
          <w:sz w:val="48"/>
          <w:szCs w:val="48"/>
        </w:rPr>
      </w:pPr>
      <w:r>
        <w:rPr>
          <w:noProof/>
          <w:lang w:eastAsia="fr-FR"/>
        </w:rPr>
        <w:drawing>
          <wp:anchor distT="0" distB="0" distL="114300" distR="114300" simplePos="0" relativeHeight="251665408" behindDoc="1" locked="0" layoutInCell="1" allowOverlap="1" wp14:anchorId="3206DAC9" wp14:editId="4C04167A">
            <wp:simplePos x="0" y="0"/>
            <wp:positionH relativeFrom="column">
              <wp:posOffset>5085398</wp:posOffset>
            </wp:positionH>
            <wp:positionV relativeFrom="paragraph">
              <wp:posOffset>-989965</wp:posOffset>
            </wp:positionV>
            <wp:extent cx="934720" cy="927735"/>
            <wp:effectExtent l="0" t="0" r="0" b="5715"/>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l="-26" t="-34" r="-26" b="-34"/>
                    <a:stretch>
                      <a:fillRect/>
                    </a:stretch>
                  </pic:blipFill>
                  <pic:spPr bwMode="auto">
                    <a:xfrm>
                      <a:off x="0" y="0"/>
                      <a:ext cx="934720" cy="9277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660318">
        <w:rPr>
          <w:rFonts w:cstheme="minorHAnsi"/>
          <w:b/>
          <w:sz w:val="48"/>
          <w:szCs w:val="48"/>
        </w:rPr>
        <w:t>Communiqué de</w:t>
      </w:r>
      <w:r w:rsidR="00FD28FC" w:rsidRPr="00671138">
        <w:rPr>
          <w:rFonts w:cstheme="minorHAnsi"/>
          <w:b/>
          <w:sz w:val="48"/>
          <w:szCs w:val="48"/>
        </w:rPr>
        <w:t xml:space="preserve"> Presse</w:t>
      </w:r>
      <w:bookmarkStart w:id="0" w:name="_GoBack"/>
      <w:bookmarkEnd w:id="0"/>
    </w:p>
    <w:p w14:paraId="7F02BD72" w14:textId="77777777" w:rsidR="006E3ACE" w:rsidRDefault="005F6C57" w:rsidP="006E3ACE">
      <w:pPr>
        <w:spacing w:after="0" w:line="240" w:lineRule="auto"/>
        <w:jc w:val="center"/>
        <w:rPr>
          <w:rFonts w:cstheme="minorHAnsi"/>
          <w:b/>
          <w:color w:val="ED7D31" w:themeColor="accent2"/>
          <w:sz w:val="36"/>
          <w:szCs w:val="36"/>
        </w:rPr>
      </w:pPr>
      <w:r w:rsidRPr="005F6C57">
        <w:rPr>
          <w:rFonts w:cstheme="minorHAnsi"/>
          <w:b/>
          <w:color w:val="ED7D31" w:themeColor="accent2"/>
          <w:sz w:val="36"/>
          <w:szCs w:val="36"/>
        </w:rPr>
        <w:t xml:space="preserve">Deux acteurs majeurs </w:t>
      </w:r>
      <w:r w:rsidR="0096708E">
        <w:rPr>
          <w:rFonts w:cstheme="minorHAnsi"/>
          <w:b/>
          <w:color w:val="ED7D31" w:themeColor="accent2"/>
          <w:sz w:val="36"/>
          <w:szCs w:val="36"/>
        </w:rPr>
        <w:t>de la transformation durable des territoires</w:t>
      </w:r>
      <w:r w:rsidR="00FE57A0">
        <w:rPr>
          <w:rFonts w:cstheme="minorHAnsi"/>
          <w:b/>
          <w:color w:val="ED7D31" w:themeColor="accent2"/>
          <w:sz w:val="36"/>
          <w:szCs w:val="36"/>
        </w:rPr>
        <w:t xml:space="preserve"> </w:t>
      </w:r>
      <w:r w:rsidRPr="005F6C57">
        <w:rPr>
          <w:rFonts w:cstheme="minorHAnsi"/>
          <w:b/>
          <w:color w:val="ED7D31" w:themeColor="accent2"/>
          <w:sz w:val="36"/>
          <w:szCs w:val="36"/>
        </w:rPr>
        <w:t>unissent leurs force</w:t>
      </w:r>
      <w:r>
        <w:rPr>
          <w:rFonts w:cstheme="minorHAnsi"/>
          <w:b/>
          <w:color w:val="ED7D31" w:themeColor="accent2"/>
          <w:sz w:val="36"/>
          <w:szCs w:val="36"/>
        </w:rPr>
        <w:t>s</w:t>
      </w:r>
      <w:r w:rsidRPr="005F6C57">
        <w:rPr>
          <w:rFonts w:cstheme="minorHAnsi"/>
          <w:b/>
          <w:color w:val="ED7D31" w:themeColor="accent2"/>
          <w:sz w:val="36"/>
          <w:szCs w:val="36"/>
        </w:rPr>
        <w:t xml:space="preserve"> au service </w:t>
      </w:r>
      <w:r w:rsidR="00FE57A0">
        <w:rPr>
          <w:rFonts w:cstheme="minorHAnsi"/>
          <w:b/>
          <w:color w:val="ED7D31" w:themeColor="accent2"/>
          <w:sz w:val="36"/>
          <w:szCs w:val="36"/>
        </w:rPr>
        <w:t>d</w:t>
      </w:r>
      <w:r w:rsidR="007E4A17">
        <w:rPr>
          <w:rFonts w:cstheme="minorHAnsi"/>
          <w:b/>
          <w:color w:val="ED7D31" w:themeColor="accent2"/>
          <w:sz w:val="36"/>
          <w:szCs w:val="36"/>
        </w:rPr>
        <w:t xml:space="preserve">e l’Agenda 2030 </w:t>
      </w:r>
    </w:p>
    <w:p w14:paraId="62879BF8" w14:textId="7E3D4C2D" w:rsidR="00144C80" w:rsidRPr="006E3ACE" w:rsidRDefault="00FE57A0" w:rsidP="006E3ACE">
      <w:pPr>
        <w:spacing w:after="0" w:line="240" w:lineRule="auto"/>
        <w:jc w:val="center"/>
        <w:rPr>
          <w:rFonts w:cstheme="minorHAnsi"/>
          <w:b/>
          <w:color w:val="ED7D31" w:themeColor="accent2"/>
          <w:sz w:val="20"/>
          <w:szCs w:val="20"/>
        </w:rPr>
      </w:pPr>
      <w:proofErr w:type="gramStart"/>
      <w:r>
        <w:rPr>
          <w:rFonts w:cstheme="minorHAnsi"/>
          <w:b/>
          <w:color w:val="ED7D31" w:themeColor="accent2"/>
          <w:sz w:val="36"/>
          <w:szCs w:val="36"/>
        </w:rPr>
        <w:t>et</w:t>
      </w:r>
      <w:proofErr w:type="gramEnd"/>
      <w:r>
        <w:rPr>
          <w:rFonts w:cstheme="minorHAnsi"/>
          <w:b/>
          <w:color w:val="ED7D31" w:themeColor="accent2"/>
          <w:sz w:val="36"/>
          <w:szCs w:val="36"/>
        </w:rPr>
        <w:t xml:space="preserve"> de la lutte contre le</w:t>
      </w:r>
      <w:r w:rsidR="0096708E">
        <w:rPr>
          <w:rFonts w:cstheme="minorHAnsi"/>
          <w:b/>
          <w:color w:val="ED7D31" w:themeColor="accent2"/>
          <w:sz w:val="36"/>
          <w:szCs w:val="36"/>
        </w:rPr>
        <w:t>s</w:t>
      </w:r>
      <w:r>
        <w:rPr>
          <w:rFonts w:cstheme="minorHAnsi"/>
          <w:b/>
          <w:color w:val="ED7D31" w:themeColor="accent2"/>
          <w:sz w:val="36"/>
          <w:szCs w:val="36"/>
        </w:rPr>
        <w:t xml:space="preserve"> changement</w:t>
      </w:r>
      <w:r w:rsidR="0096708E">
        <w:rPr>
          <w:rFonts w:cstheme="minorHAnsi"/>
          <w:b/>
          <w:color w:val="ED7D31" w:themeColor="accent2"/>
          <w:sz w:val="36"/>
          <w:szCs w:val="36"/>
        </w:rPr>
        <w:t>s</w:t>
      </w:r>
      <w:r>
        <w:rPr>
          <w:rFonts w:cstheme="minorHAnsi"/>
          <w:b/>
          <w:color w:val="ED7D31" w:themeColor="accent2"/>
          <w:sz w:val="36"/>
          <w:szCs w:val="36"/>
        </w:rPr>
        <w:t xml:space="preserve"> climatique</w:t>
      </w:r>
      <w:r w:rsidR="0096708E">
        <w:rPr>
          <w:rFonts w:cstheme="minorHAnsi"/>
          <w:b/>
          <w:color w:val="ED7D31" w:themeColor="accent2"/>
          <w:sz w:val="36"/>
          <w:szCs w:val="36"/>
        </w:rPr>
        <w:t>s</w:t>
      </w:r>
      <w:r w:rsidR="006E3ACE">
        <w:rPr>
          <w:rFonts w:cstheme="minorHAnsi"/>
          <w:b/>
          <w:color w:val="ED7D31" w:themeColor="accent2"/>
          <w:sz w:val="36"/>
          <w:szCs w:val="36"/>
        </w:rPr>
        <w:br/>
      </w:r>
    </w:p>
    <w:p w14:paraId="07775E2D" w14:textId="77777777" w:rsidR="005F6C57" w:rsidRDefault="005F6C57" w:rsidP="00E3488D">
      <w:pPr>
        <w:spacing w:after="0"/>
        <w:jc w:val="center"/>
        <w:rPr>
          <w:rFonts w:cstheme="minorHAnsi"/>
          <w:b/>
          <w:color w:val="ED7D31" w:themeColor="accent2"/>
          <w:sz w:val="28"/>
          <w:szCs w:val="24"/>
        </w:rPr>
      </w:pPr>
      <w:r w:rsidRPr="005F6C57">
        <w:rPr>
          <w:rFonts w:cstheme="minorHAnsi"/>
          <w:b/>
          <w:color w:val="ED7D31" w:themeColor="accent2"/>
          <w:sz w:val="28"/>
          <w:szCs w:val="24"/>
        </w:rPr>
        <w:t xml:space="preserve">Signature d’une Convention de partenariat entre le </w:t>
      </w:r>
      <w:proofErr w:type="spellStart"/>
      <w:r w:rsidRPr="005F6C57">
        <w:rPr>
          <w:rFonts w:cstheme="minorHAnsi"/>
          <w:b/>
          <w:color w:val="ED7D31" w:themeColor="accent2"/>
          <w:sz w:val="28"/>
          <w:szCs w:val="24"/>
        </w:rPr>
        <w:t>Cerema</w:t>
      </w:r>
      <w:proofErr w:type="spellEnd"/>
      <w:r w:rsidRPr="005F6C57">
        <w:rPr>
          <w:rFonts w:cstheme="minorHAnsi"/>
          <w:b/>
          <w:color w:val="ED7D31" w:themeColor="accent2"/>
          <w:sz w:val="28"/>
          <w:szCs w:val="24"/>
        </w:rPr>
        <w:t xml:space="preserve"> et le Comité 21</w:t>
      </w:r>
    </w:p>
    <w:p w14:paraId="0964991A" w14:textId="532ED982" w:rsidR="00671138" w:rsidRDefault="007E4A17" w:rsidP="00E3488D">
      <w:pPr>
        <w:spacing w:after="0"/>
        <w:jc w:val="center"/>
        <w:rPr>
          <w:rFonts w:cstheme="minorHAnsi"/>
          <w:b/>
          <w:sz w:val="28"/>
          <w:szCs w:val="24"/>
        </w:rPr>
      </w:pPr>
      <w:r>
        <w:rPr>
          <w:rFonts w:cstheme="minorHAnsi"/>
          <w:b/>
          <w:sz w:val="28"/>
          <w:szCs w:val="24"/>
        </w:rPr>
        <w:t>21</w:t>
      </w:r>
      <w:r w:rsidR="00A86F10">
        <w:rPr>
          <w:rFonts w:cstheme="minorHAnsi"/>
          <w:b/>
          <w:sz w:val="28"/>
          <w:szCs w:val="24"/>
        </w:rPr>
        <w:t xml:space="preserve"> septembre 2020</w:t>
      </w:r>
    </w:p>
    <w:p w14:paraId="7352291F" w14:textId="77777777" w:rsidR="00E3488D" w:rsidRPr="00E3488D" w:rsidRDefault="00E3488D" w:rsidP="00E3488D">
      <w:pPr>
        <w:spacing w:after="0"/>
        <w:jc w:val="center"/>
        <w:rPr>
          <w:rFonts w:cstheme="minorHAnsi"/>
          <w:b/>
          <w:sz w:val="28"/>
          <w:szCs w:val="24"/>
        </w:rPr>
      </w:pPr>
    </w:p>
    <w:p w14:paraId="320090AF" w14:textId="4631D577" w:rsidR="008F6D00" w:rsidRPr="007E4A17" w:rsidRDefault="008F6D00" w:rsidP="007E4A17">
      <w:pPr>
        <w:spacing w:after="0"/>
        <w:jc w:val="both"/>
        <w:rPr>
          <w:b/>
          <w:bCs/>
          <w:sz w:val="24"/>
          <w:szCs w:val="24"/>
        </w:rPr>
      </w:pPr>
      <w:r w:rsidRPr="007E4A17">
        <w:rPr>
          <w:b/>
          <w:bCs/>
          <w:sz w:val="24"/>
          <w:szCs w:val="24"/>
        </w:rPr>
        <w:t>Constatant de fortes synergies et ambitions partagées, le Comité 21</w:t>
      </w:r>
      <w:r w:rsidR="00FE57A0" w:rsidRPr="007E4A17">
        <w:rPr>
          <w:b/>
          <w:bCs/>
          <w:sz w:val="24"/>
          <w:szCs w:val="24"/>
        </w:rPr>
        <w:t>, 1</w:t>
      </w:r>
      <w:r w:rsidR="00FE57A0" w:rsidRPr="007E4A17">
        <w:rPr>
          <w:b/>
          <w:bCs/>
          <w:sz w:val="24"/>
          <w:szCs w:val="24"/>
          <w:vertAlign w:val="superscript"/>
        </w:rPr>
        <w:t>er</w:t>
      </w:r>
      <w:r w:rsidR="00FE57A0" w:rsidRPr="007E4A17">
        <w:rPr>
          <w:b/>
          <w:bCs/>
          <w:sz w:val="24"/>
          <w:szCs w:val="24"/>
        </w:rPr>
        <w:t xml:space="preserve"> réseau d’acteurs du développement durable,</w:t>
      </w:r>
      <w:r w:rsidRPr="007E4A17">
        <w:rPr>
          <w:b/>
          <w:bCs/>
          <w:sz w:val="24"/>
          <w:szCs w:val="24"/>
        </w:rPr>
        <w:t xml:space="preserve"> et le </w:t>
      </w:r>
      <w:proofErr w:type="spellStart"/>
      <w:r w:rsidRPr="007E4A17">
        <w:rPr>
          <w:b/>
          <w:bCs/>
          <w:sz w:val="24"/>
          <w:szCs w:val="24"/>
        </w:rPr>
        <w:t>Cerema</w:t>
      </w:r>
      <w:proofErr w:type="spellEnd"/>
      <w:r w:rsidR="00FE57A0" w:rsidRPr="007E4A17">
        <w:rPr>
          <w:b/>
          <w:bCs/>
          <w:sz w:val="24"/>
          <w:szCs w:val="24"/>
        </w:rPr>
        <w:t>,</w:t>
      </w:r>
      <w:r w:rsidRPr="007E4A17">
        <w:rPr>
          <w:b/>
          <w:bCs/>
          <w:sz w:val="24"/>
          <w:szCs w:val="24"/>
        </w:rPr>
        <w:t xml:space="preserve"> </w:t>
      </w:r>
      <w:r w:rsidR="00C26091" w:rsidRPr="007E4A17">
        <w:rPr>
          <w:b/>
          <w:bCs/>
          <w:sz w:val="24"/>
          <w:szCs w:val="24"/>
        </w:rPr>
        <w:t>Centre de ressources et d’</w:t>
      </w:r>
      <w:r w:rsidR="00FE57A0" w:rsidRPr="007E4A17">
        <w:rPr>
          <w:b/>
          <w:bCs/>
          <w:sz w:val="24"/>
          <w:szCs w:val="24"/>
        </w:rPr>
        <w:t xml:space="preserve">expertise publique pour la transition écologique et la cohésion des territoires, </w:t>
      </w:r>
      <w:r w:rsidRPr="007E4A17">
        <w:rPr>
          <w:b/>
          <w:bCs/>
          <w:sz w:val="24"/>
          <w:szCs w:val="24"/>
        </w:rPr>
        <w:t xml:space="preserve">ont décidé de </w:t>
      </w:r>
      <w:r w:rsidR="00B50E83" w:rsidRPr="007E4A17">
        <w:rPr>
          <w:b/>
          <w:bCs/>
          <w:sz w:val="24"/>
          <w:szCs w:val="24"/>
        </w:rPr>
        <w:t>s’a</w:t>
      </w:r>
      <w:r w:rsidR="00E3109D" w:rsidRPr="007E4A17">
        <w:rPr>
          <w:b/>
          <w:bCs/>
          <w:sz w:val="24"/>
          <w:szCs w:val="24"/>
        </w:rPr>
        <w:t>ssocier</w:t>
      </w:r>
      <w:r w:rsidR="00B50E83" w:rsidRPr="007E4A17">
        <w:rPr>
          <w:b/>
          <w:bCs/>
          <w:sz w:val="24"/>
          <w:szCs w:val="24"/>
        </w:rPr>
        <w:t xml:space="preserve"> pour développer des projets communs </w:t>
      </w:r>
      <w:r w:rsidR="00E3109D" w:rsidRPr="007E4A17">
        <w:rPr>
          <w:b/>
          <w:bCs/>
          <w:sz w:val="24"/>
          <w:szCs w:val="24"/>
        </w:rPr>
        <w:t>à forte valeur ajoutée pour répondre aux défis demain</w:t>
      </w:r>
      <w:r w:rsidR="00973F57" w:rsidRPr="007E4A17">
        <w:rPr>
          <w:b/>
          <w:bCs/>
          <w:sz w:val="24"/>
          <w:szCs w:val="24"/>
        </w:rPr>
        <w:t xml:space="preserve"> inscrits dans l’Agenda 2030, et plus particulièrement le défi capital de l’adaptat</w:t>
      </w:r>
      <w:r w:rsidR="00C26091" w:rsidRPr="007E4A17">
        <w:rPr>
          <w:b/>
          <w:bCs/>
          <w:sz w:val="24"/>
          <w:szCs w:val="24"/>
        </w:rPr>
        <w:t>i</w:t>
      </w:r>
      <w:r w:rsidR="00973F57" w:rsidRPr="007E4A17">
        <w:rPr>
          <w:b/>
          <w:bCs/>
          <w:sz w:val="24"/>
          <w:szCs w:val="24"/>
        </w:rPr>
        <w:t xml:space="preserve">on aux changements climatiques. </w:t>
      </w:r>
    </w:p>
    <w:p w14:paraId="5ABB5E51" w14:textId="77777777" w:rsidR="008F6D00" w:rsidRDefault="008F6D00" w:rsidP="00A86F10">
      <w:pPr>
        <w:spacing w:after="0"/>
        <w:rPr>
          <w:sz w:val="24"/>
          <w:szCs w:val="24"/>
        </w:rPr>
      </w:pPr>
    </w:p>
    <w:p w14:paraId="4E77F2E0" w14:textId="77FC9464" w:rsidR="007E4A17" w:rsidRPr="007E4A17" w:rsidRDefault="00C26091" w:rsidP="006E3ACE">
      <w:pPr>
        <w:spacing w:after="0" w:line="240" w:lineRule="auto"/>
        <w:jc w:val="both"/>
        <w:rPr>
          <w:rFonts w:cstheme="minorHAnsi"/>
          <w:b/>
          <w:color w:val="ED7D31" w:themeColor="accent2"/>
          <w:sz w:val="24"/>
          <w:szCs w:val="24"/>
        </w:rPr>
      </w:pPr>
      <w:r w:rsidRPr="007E4A17">
        <w:rPr>
          <w:rFonts w:cstheme="minorHAnsi"/>
          <w:b/>
          <w:color w:val="ED7D31" w:themeColor="accent2"/>
          <w:sz w:val="24"/>
          <w:szCs w:val="24"/>
        </w:rPr>
        <w:t xml:space="preserve">Le </w:t>
      </w:r>
      <w:r w:rsidR="008F6D00" w:rsidRPr="007E4A17">
        <w:rPr>
          <w:rFonts w:cstheme="minorHAnsi"/>
          <w:b/>
          <w:color w:val="ED7D31" w:themeColor="accent2"/>
          <w:sz w:val="24"/>
          <w:szCs w:val="24"/>
        </w:rPr>
        <w:t xml:space="preserve">Tour de France </w:t>
      </w:r>
      <w:r w:rsidR="007E4A17">
        <w:rPr>
          <w:rFonts w:cstheme="minorHAnsi"/>
          <w:b/>
          <w:color w:val="ED7D31" w:themeColor="accent2"/>
          <w:sz w:val="24"/>
          <w:szCs w:val="24"/>
        </w:rPr>
        <w:t>des Ob</w:t>
      </w:r>
      <w:r w:rsidR="008F6D00" w:rsidRPr="007E4A17">
        <w:rPr>
          <w:rFonts w:cstheme="minorHAnsi"/>
          <w:b/>
          <w:color w:val="ED7D31" w:themeColor="accent2"/>
          <w:sz w:val="24"/>
          <w:szCs w:val="24"/>
        </w:rPr>
        <w:t>jectifs de développement durable</w:t>
      </w:r>
      <w:r w:rsidR="00E3109D" w:rsidRPr="007E4A17">
        <w:rPr>
          <w:rFonts w:cstheme="minorHAnsi"/>
          <w:b/>
          <w:color w:val="ED7D31" w:themeColor="accent2"/>
          <w:sz w:val="24"/>
          <w:szCs w:val="24"/>
        </w:rPr>
        <w:t xml:space="preserve"> </w:t>
      </w:r>
      <w:r w:rsidR="00973F57" w:rsidRPr="007E4A17">
        <w:rPr>
          <w:rFonts w:cstheme="minorHAnsi"/>
          <w:b/>
          <w:color w:val="ED7D31" w:themeColor="accent2"/>
          <w:sz w:val="24"/>
          <w:szCs w:val="24"/>
        </w:rPr>
        <w:t>(ODD)</w:t>
      </w:r>
      <w:r w:rsidRPr="007E4A17">
        <w:rPr>
          <w:rFonts w:cstheme="minorHAnsi"/>
          <w:b/>
          <w:color w:val="ED7D31" w:themeColor="accent2"/>
          <w:sz w:val="24"/>
          <w:szCs w:val="24"/>
        </w:rPr>
        <w:t xml:space="preserve">, </w:t>
      </w:r>
      <w:r w:rsidR="00630F92" w:rsidRPr="007E4A17">
        <w:rPr>
          <w:rFonts w:cstheme="minorHAnsi"/>
          <w:b/>
          <w:color w:val="ED7D31" w:themeColor="accent2"/>
          <w:sz w:val="24"/>
          <w:szCs w:val="24"/>
        </w:rPr>
        <w:t xml:space="preserve">l’Agenda 2030 au cœur des </w:t>
      </w:r>
      <w:proofErr w:type="gramStart"/>
      <w:r w:rsidR="00630F92" w:rsidRPr="007E4A17">
        <w:rPr>
          <w:rFonts w:cstheme="minorHAnsi"/>
          <w:b/>
          <w:color w:val="ED7D31" w:themeColor="accent2"/>
          <w:sz w:val="24"/>
          <w:szCs w:val="24"/>
        </w:rPr>
        <w:t>territoires</w:t>
      </w:r>
      <w:proofErr w:type="gramEnd"/>
    </w:p>
    <w:p w14:paraId="5EBCBC89" w14:textId="36FE2D2A" w:rsidR="00671138" w:rsidRDefault="00E3109D" w:rsidP="007E4A17">
      <w:pPr>
        <w:spacing w:after="0" w:line="240" w:lineRule="auto"/>
        <w:jc w:val="both"/>
        <w:rPr>
          <w:sz w:val="24"/>
          <w:szCs w:val="24"/>
        </w:rPr>
      </w:pPr>
      <w:r>
        <w:rPr>
          <w:sz w:val="24"/>
          <w:szCs w:val="24"/>
        </w:rPr>
        <w:t xml:space="preserve">En 2019, le Comité 21 et le </w:t>
      </w:r>
      <w:proofErr w:type="spellStart"/>
      <w:r>
        <w:rPr>
          <w:sz w:val="24"/>
          <w:szCs w:val="24"/>
        </w:rPr>
        <w:t>Cerema</w:t>
      </w:r>
      <w:proofErr w:type="spellEnd"/>
      <w:r>
        <w:rPr>
          <w:sz w:val="24"/>
          <w:szCs w:val="24"/>
        </w:rPr>
        <w:t xml:space="preserve"> </w:t>
      </w:r>
      <w:r w:rsidR="00973F57">
        <w:rPr>
          <w:sz w:val="24"/>
          <w:szCs w:val="24"/>
        </w:rPr>
        <w:t>ont construit une</w:t>
      </w:r>
      <w:r w:rsidR="00A86F10" w:rsidRPr="00617AEC">
        <w:rPr>
          <w:sz w:val="24"/>
          <w:szCs w:val="24"/>
        </w:rPr>
        <w:t xml:space="preserve"> collaboration efficace lors de la rédaction du </w:t>
      </w:r>
      <w:hyperlink r:id="rId8" w:history="1">
        <w:r w:rsidR="00A86F10" w:rsidRPr="006E3ACE">
          <w:rPr>
            <w:rFonts w:cstheme="minorHAnsi"/>
            <w:b/>
            <w:color w:val="ED7D31" w:themeColor="accent2"/>
          </w:rPr>
          <w:t xml:space="preserve">guide </w:t>
        </w:r>
        <w:r w:rsidR="00B50E83" w:rsidRPr="006E3ACE">
          <w:rPr>
            <w:rFonts w:cstheme="minorHAnsi"/>
            <w:b/>
            <w:color w:val="ED7D31" w:themeColor="accent2"/>
          </w:rPr>
          <w:t>pratique</w:t>
        </w:r>
      </w:hyperlink>
      <w:r w:rsidR="00B50E83">
        <w:rPr>
          <w:sz w:val="24"/>
          <w:szCs w:val="24"/>
        </w:rPr>
        <w:t xml:space="preserve"> </w:t>
      </w:r>
      <w:r w:rsidR="00A86F10" w:rsidRPr="00617AEC">
        <w:rPr>
          <w:sz w:val="24"/>
          <w:szCs w:val="24"/>
        </w:rPr>
        <w:t xml:space="preserve">d’appropriation </w:t>
      </w:r>
      <w:r w:rsidR="00B50E83">
        <w:rPr>
          <w:sz w:val="24"/>
          <w:szCs w:val="24"/>
        </w:rPr>
        <w:t xml:space="preserve">de l’Agenda 2030 </w:t>
      </w:r>
      <w:r w:rsidR="00A86F10" w:rsidRPr="00617AEC">
        <w:rPr>
          <w:sz w:val="24"/>
          <w:szCs w:val="24"/>
        </w:rPr>
        <w:t>par les collectivités territoriales françaises</w:t>
      </w:r>
      <w:r w:rsidR="00973F57">
        <w:rPr>
          <w:sz w:val="24"/>
          <w:szCs w:val="24"/>
        </w:rPr>
        <w:t xml:space="preserve">. Ils </w:t>
      </w:r>
      <w:r w:rsidR="00A86F10" w:rsidRPr="00617AEC">
        <w:rPr>
          <w:sz w:val="24"/>
          <w:szCs w:val="24"/>
        </w:rPr>
        <w:t>souhaitent aller plus loin</w:t>
      </w:r>
      <w:r w:rsidR="00A86F10" w:rsidRPr="00C26091">
        <w:rPr>
          <w:rFonts w:cstheme="minorHAnsi"/>
          <w:sz w:val="24"/>
          <w:szCs w:val="24"/>
        </w:rPr>
        <w:t xml:space="preserve">, en 2020 et 2021, en officialisant un </w:t>
      </w:r>
      <w:r w:rsidR="00A86F10" w:rsidRPr="009D6304">
        <w:rPr>
          <w:rFonts w:cstheme="minorHAnsi"/>
          <w:sz w:val="24"/>
          <w:szCs w:val="24"/>
        </w:rPr>
        <w:t xml:space="preserve">partenariat global sur le projet développé par le Comité 21 depuis 2017 </w:t>
      </w:r>
      <w:r w:rsidR="00A86F10" w:rsidRPr="009D6304">
        <w:rPr>
          <w:rFonts w:cstheme="minorHAnsi"/>
          <w:b/>
          <w:sz w:val="24"/>
          <w:szCs w:val="24"/>
        </w:rPr>
        <w:t>: le Tour de France des ODD</w:t>
      </w:r>
      <w:r w:rsidR="00A86F10" w:rsidRPr="0096708E">
        <w:rPr>
          <w:rFonts w:cstheme="minorHAnsi"/>
          <w:b/>
          <w:sz w:val="24"/>
          <w:szCs w:val="24"/>
        </w:rPr>
        <w:t>,</w:t>
      </w:r>
      <w:r w:rsidR="00A86F10" w:rsidRPr="007E4A17">
        <w:rPr>
          <w:rFonts w:cstheme="minorHAnsi"/>
          <w:b/>
          <w:sz w:val="24"/>
          <w:szCs w:val="24"/>
        </w:rPr>
        <w:t xml:space="preserve"> support majeur </w:t>
      </w:r>
      <w:r w:rsidR="00962DE0">
        <w:rPr>
          <w:rFonts w:cstheme="minorHAnsi"/>
          <w:b/>
          <w:sz w:val="24"/>
          <w:szCs w:val="24"/>
        </w:rPr>
        <w:t>de l’appui à la territorialisation des ODD</w:t>
      </w:r>
      <w:r w:rsidR="00617AEC" w:rsidRPr="00962DE0">
        <w:rPr>
          <w:rFonts w:cstheme="minorHAnsi"/>
          <w:sz w:val="24"/>
          <w:szCs w:val="24"/>
        </w:rPr>
        <w:t>.</w:t>
      </w:r>
      <w:r w:rsidR="001A3ABA" w:rsidRPr="00962DE0">
        <w:rPr>
          <w:rFonts w:cstheme="minorHAnsi"/>
          <w:sz w:val="24"/>
          <w:szCs w:val="24"/>
        </w:rPr>
        <w:t xml:space="preserve"> </w:t>
      </w:r>
      <w:r w:rsidR="009D6304" w:rsidRPr="009D6304">
        <w:rPr>
          <w:rFonts w:cstheme="minorHAnsi"/>
          <w:sz w:val="24"/>
          <w:szCs w:val="24"/>
        </w:rPr>
        <w:t>Il s’agit de</w:t>
      </w:r>
      <w:r w:rsidR="009D6304" w:rsidRPr="007E4A17">
        <w:rPr>
          <w:rFonts w:eastAsia="Times New Roman" w:cstheme="minorHAnsi"/>
          <w:color w:val="000000"/>
          <w:sz w:val="24"/>
          <w:szCs w:val="24"/>
        </w:rPr>
        <w:t xml:space="preserve"> permettre à chaque territoire de mieux comprendre les urgences que recouvrent les 17 objectifs de l'Agenda 2030 pour passer concrètement à l'action. </w:t>
      </w:r>
      <w:r w:rsidR="001A3ABA" w:rsidRPr="009D6304">
        <w:rPr>
          <w:rFonts w:cstheme="minorHAnsi"/>
          <w:sz w:val="24"/>
          <w:szCs w:val="24"/>
        </w:rPr>
        <w:t>Ainsi, le</w:t>
      </w:r>
      <w:r w:rsidR="001A3ABA" w:rsidRPr="00256977">
        <w:rPr>
          <w:rFonts w:cstheme="minorHAnsi"/>
          <w:sz w:val="24"/>
          <w:szCs w:val="24"/>
        </w:rPr>
        <w:t xml:space="preserve"> </w:t>
      </w:r>
      <w:proofErr w:type="spellStart"/>
      <w:r w:rsidR="001A3ABA" w:rsidRPr="00256977">
        <w:rPr>
          <w:rFonts w:cstheme="minorHAnsi"/>
          <w:sz w:val="24"/>
          <w:szCs w:val="24"/>
        </w:rPr>
        <w:t>Cerema</w:t>
      </w:r>
      <w:proofErr w:type="spellEnd"/>
      <w:r w:rsidR="001A3ABA" w:rsidRPr="00256977">
        <w:rPr>
          <w:rFonts w:cstheme="minorHAnsi"/>
          <w:sz w:val="24"/>
          <w:szCs w:val="24"/>
        </w:rPr>
        <w:t xml:space="preserve"> devient partenaire</w:t>
      </w:r>
      <w:r w:rsidR="001A3ABA" w:rsidRPr="007E4A17">
        <w:rPr>
          <w:rFonts w:cstheme="minorHAnsi"/>
        </w:rPr>
        <w:t xml:space="preserve"> national de toutes les étapes organisées en France métropolitaine et ultramarine</w:t>
      </w:r>
      <w:r w:rsidR="001A3ABA">
        <w:rPr>
          <w:sz w:val="24"/>
          <w:szCs w:val="24"/>
        </w:rPr>
        <w:t>.</w:t>
      </w:r>
    </w:p>
    <w:p w14:paraId="67D6E925" w14:textId="77777777" w:rsidR="001A3ABA" w:rsidRDefault="001A3ABA" w:rsidP="00A86F10">
      <w:pPr>
        <w:spacing w:after="0"/>
        <w:rPr>
          <w:sz w:val="24"/>
          <w:szCs w:val="24"/>
        </w:rPr>
      </w:pPr>
    </w:p>
    <w:p w14:paraId="3ABB1080" w14:textId="2133AAF4" w:rsidR="008F6D00" w:rsidRPr="007E4A17" w:rsidRDefault="00C26091" w:rsidP="00A86F10">
      <w:pPr>
        <w:spacing w:after="0"/>
        <w:rPr>
          <w:rFonts w:cstheme="minorHAnsi"/>
          <w:b/>
          <w:color w:val="ED7D31" w:themeColor="accent2"/>
          <w:sz w:val="24"/>
          <w:szCs w:val="24"/>
        </w:rPr>
      </w:pPr>
      <w:r w:rsidRPr="007E4A17">
        <w:rPr>
          <w:rFonts w:cstheme="minorHAnsi"/>
          <w:b/>
          <w:color w:val="ED7D31" w:themeColor="accent2"/>
          <w:sz w:val="24"/>
          <w:szCs w:val="24"/>
        </w:rPr>
        <w:t>L</w:t>
      </w:r>
      <w:r w:rsidR="00B50E83" w:rsidRPr="007E4A17">
        <w:rPr>
          <w:rFonts w:cstheme="minorHAnsi"/>
          <w:b/>
          <w:color w:val="ED7D31" w:themeColor="accent2"/>
          <w:sz w:val="24"/>
          <w:szCs w:val="24"/>
        </w:rPr>
        <w:t>’adaptation aux changements climatiques,</w:t>
      </w:r>
      <w:r w:rsidRPr="007E4A17">
        <w:rPr>
          <w:rFonts w:cstheme="minorHAnsi"/>
          <w:b/>
          <w:color w:val="ED7D31" w:themeColor="accent2"/>
          <w:sz w:val="24"/>
          <w:szCs w:val="24"/>
        </w:rPr>
        <w:t xml:space="preserve"> un enjeu majeur </w:t>
      </w:r>
      <w:r w:rsidR="008F6D00" w:rsidRPr="007E4A17">
        <w:rPr>
          <w:rFonts w:cstheme="minorHAnsi"/>
          <w:b/>
          <w:color w:val="ED7D31" w:themeColor="accent2"/>
          <w:sz w:val="24"/>
          <w:szCs w:val="24"/>
        </w:rPr>
        <w:t>sur de nombreux projets en cours</w:t>
      </w:r>
    </w:p>
    <w:p w14:paraId="3574D318" w14:textId="353D5F7E" w:rsidR="001A3ABA" w:rsidRDefault="001A3ABA" w:rsidP="007E4A17">
      <w:pPr>
        <w:spacing w:after="0" w:line="240" w:lineRule="auto"/>
        <w:jc w:val="both"/>
        <w:rPr>
          <w:sz w:val="24"/>
          <w:szCs w:val="24"/>
        </w:rPr>
      </w:pPr>
      <w:r>
        <w:rPr>
          <w:sz w:val="24"/>
          <w:szCs w:val="24"/>
        </w:rPr>
        <w:t>Tous</w:t>
      </w:r>
      <w:r w:rsidRPr="001A3ABA">
        <w:rPr>
          <w:sz w:val="24"/>
          <w:szCs w:val="24"/>
        </w:rPr>
        <w:t xml:space="preserve"> deux fortement investis dans des travaux de sensibilisation et d’appui des acteurs publics et privés pour massifier les stratégies d’adaptation aux chan</w:t>
      </w:r>
      <w:r>
        <w:rPr>
          <w:sz w:val="24"/>
          <w:szCs w:val="24"/>
        </w:rPr>
        <w:t xml:space="preserve">gements climatiques, le </w:t>
      </w:r>
      <w:proofErr w:type="spellStart"/>
      <w:r>
        <w:rPr>
          <w:sz w:val="24"/>
          <w:szCs w:val="24"/>
        </w:rPr>
        <w:t>Cerema</w:t>
      </w:r>
      <w:proofErr w:type="spellEnd"/>
      <w:r>
        <w:rPr>
          <w:sz w:val="24"/>
          <w:szCs w:val="24"/>
        </w:rPr>
        <w:t xml:space="preserve"> et Comité 21</w:t>
      </w:r>
      <w:r w:rsidRPr="001A3ABA">
        <w:rPr>
          <w:sz w:val="24"/>
          <w:szCs w:val="24"/>
        </w:rPr>
        <w:t xml:space="preserve"> souhaitent renforcer les synergies à travers plusieurs collaborations</w:t>
      </w:r>
      <w:r w:rsidR="00B50E83">
        <w:rPr>
          <w:sz w:val="24"/>
          <w:szCs w:val="24"/>
        </w:rPr>
        <w:t> </w:t>
      </w:r>
      <w:r w:rsidRPr="001A3ABA">
        <w:rPr>
          <w:sz w:val="24"/>
          <w:szCs w:val="24"/>
        </w:rPr>
        <w:t>:</w:t>
      </w:r>
    </w:p>
    <w:p w14:paraId="0E852ECE" w14:textId="77777777" w:rsidR="007E4A17" w:rsidRDefault="007E4A17" w:rsidP="007E4A17">
      <w:pPr>
        <w:spacing w:after="0" w:line="240" w:lineRule="auto"/>
        <w:jc w:val="both"/>
        <w:rPr>
          <w:sz w:val="24"/>
          <w:szCs w:val="24"/>
        </w:rPr>
      </w:pPr>
    </w:p>
    <w:p w14:paraId="5DD31C54" w14:textId="68A32BB0" w:rsidR="001A3ABA" w:rsidRDefault="009D6304" w:rsidP="007E4A17">
      <w:pPr>
        <w:pStyle w:val="Paragraphedeliste"/>
        <w:numPr>
          <w:ilvl w:val="0"/>
          <w:numId w:val="10"/>
        </w:numPr>
        <w:spacing w:after="0" w:line="240" w:lineRule="auto"/>
        <w:jc w:val="both"/>
        <w:rPr>
          <w:sz w:val="24"/>
          <w:szCs w:val="24"/>
        </w:rPr>
      </w:pPr>
      <w:r>
        <w:rPr>
          <w:b/>
          <w:sz w:val="24"/>
          <w:szCs w:val="24"/>
        </w:rPr>
        <w:t>Contribution au parcours d’accompagnement, sous forme d’ateliers</w:t>
      </w:r>
      <w:r w:rsidR="00962DE0">
        <w:rPr>
          <w:b/>
          <w:sz w:val="24"/>
          <w:szCs w:val="24"/>
        </w:rPr>
        <w:t>/webinaires</w:t>
      </w:r>
      <w:r>
        <w:rPr>
          <w:b/>
          <w:sz w:val="24"/>
          <w:szCs w:val="24"/>
        </w:rPr>
        <w:t xml:space="preserve">, </w:t>
      </w:r>
      <w:r w:rsidR="007E4A17">
        <w:rPr>
          <w:b/>
          <w:sz w:val="24"/>
          <w:szCs w:val="24"/>
        </w:rPr>
        <w:t>s</w:t>
      </w:r>
      <w:r>
        <w:rPr>
          <w:b/>
          <w:sz w:val="24"/>
          <w:szCs w:val="24"/>
        </w:rPr>
        <w:t>ur les approches sectorielles de l’adaptation aux changements climatiques, initié par le Comité 21</w:t>
      </w:r>
      <w:r w:rsidR="007E4A17">
        <w:rPr>
          <w:b/>
          <w:sz w:val="24"/>
          <w:szCs w:val="24"/>
        </w:rPr>
        <w:t>.</w:t>
      </w:r>
      <w:r>
        <w:rPr>
          <w:b/>
          <w:sz w:val="24"/>
          <w:szCs w:val="24"/>
        </w:rPr>
        <w:t xml:space="preserve"> </w:t>
      </w:r>
      <w:r w:rsidR="001A3ABA">
        <w:rPr>
          <w:sz w:val="24"/>
          <w:szCs w:val="24"/>
        </w:rPr>
        <w:t>Ces ateliers portent sur les secteurs d’activité stratégiques (santé, énergie, solidarité internationale, infrastructures de transport et mobilité)</w:t>
      </w:r>
    </w:p>
    <w:p w14:paraId="06F2AFD7" w14:textId="56CFF6BF" w:rsidR="00857CE0" w:rsidRDefault="001A3ABA" w:rsidP="007E4A17">
      <w:pPr>
        <w:pStyle w:val="Paragraphedeliste"/>
        <w:numPr>
          <w:ilvl w:val="0"/>
          <w:numId w:val="10"/>
        </w:numPr>
        <w:spacing w:after="0" w:line="240" w:lineRule="auto"/>
        <w:jc w:val="both"/>
        <w:rPr>
          <w:sz w:val="24"/>
          <w:szCs w:val="24"/>
        </w:rPr>
      </w:pPr>
      <w:r w:rsidRPr="00857CE0">
        <w:rPr>
          <w:b/>
          <w:sz w:val="24"/>
          <w:szCs w:val="24"/>
        </w:rPr>
        <w:t>Collaboration auto</w:t>
      </w:r>
      <w:r w:rsidR="00C26AAF" w:rsidRPr="00857CE0">
        <w:rPr>
          <w:b/>
          <w:sz w:val="24"/>
          <w:szCs w:val="24"/>
        </w:rPr>
        <w:t>ur du Centre de ressources sur l’adaptation aux changements climatiques (CRACC)</w:t>
      </w:r>
      <w:r w:rsidR="00857CE0" w:rsidRPr="00857CE0">
        <w:rPr>
          <w:b/>
          <w:sz w:val="24"/>
          <w:szCs w:val="24"/>
        </w:rPr>
        <w:t>.</w:t>
      </w:r>
      <w:r w:rsidR="00C26AAF" w:rsidRPr="00857CE0">
        <w:rPr>
          <w:sz w:val="24"/>
          <w:szCs w:val="24"/>
        </w:rPr>
        <w:t xml:space="preserve"> </w:t>
      </w:r>
      <w:r w:rsidR="00857CE0" w:rsidRPr="00857CE0">
        <w:rPr>
          <w:sz w:val="24"/>
          <w:szCs w:val="24"/>
        </w:rPr>
        <w:t>C</w:t>
      </w:r>
      <w:r w:rsidR="00C26AAF" w:rsidRPr="00857CE0">
        <w:rPr>
          <w:sz w:val="24"/>
          <w:szCs w:val="24"/>
        </w:rPr>
        <w:t xml:space="preserve">e centre de ressources </w:t>
      </w:r>
      <w:r w:rsidR="00857CE0" w:rsidRPr="00857CE0">
        <w:rPr>
          <w:sz w:val="24"/>
          <w:szCs w:val="24"/>
        </w:rPr>
        <w:t xml:space="preserve">est développé par le </w:t>
      </w:r>
      <w:proofErr w:type="spellStart"/>
      <w:r w:rsidR="00857CE0" w:rsidRPr="00857CE0">
        <w:rPr>
          <w:sz w:val="24"/>
          <w:szCs w:val="24"/>
        </w:rPr>
        <w:t>Cerema</w:t>
      </w:r>
      <w:proofErr w:type="spellEnd"/>
      <w:r w:rsidR="00857CE0" w:rsidRPr="00857CE0">
        <w:rPr>
          <w:sz w:val="24"/>
          <w:szCs w:val="24"/>
        </w:rPr>
        <w:t xml:space="preserve">, </w:t>
      </w:r>
      <w:r w:rsidR="00C26AAF" w:rsidRPr="00857CE0">
        <w:rPr>
          <w:sz w:val="24"/>
          <w:szCs w:val="24"/>
        </w:rPr>
        <w:t xml:space="preserve">sous le pilotage du ministère de la </w:t>
      </w:r>
      <w:r w:rsidR="00C26091">
        <w:rPr>
          <w:sz w:val="24"/>
          <w:szCs w:val="24"/>
        </w:rPr>
        <w:t>T</w:t>
      </w:r>
      <w:r w:rsidR="00C26AAF" w:rsidRPr="00857CE0">
        <w:rPr>
          <w:sz w:val="24"/>
          <w:szCs w:val="24"/>
        </w:rPr>
        <w:t>ransition écologique et en partenariat avec l’Agence de la transition éco</w:t>
      </w:r>
      <w:r w:rsidR="00857CE0" w:rsidRPr="00857CE0">
        <w:rPr>
          <w:sz w:val="24"/>
          <w:szCs w:val="24"/>
        </w:rPr>
        <w:t>logique (ADEME) et Météo-France. Il répertorie les solutions existantes permettant ainsi de créer un contexte favorable à la mise en œuvre des mesures nécessaires.</w:t>
      </w:r>
    </w:p>
    <w:p w14:paraId="27507F1C" w14:textId="02FE13B7" w:rsidR="00857CE0" w:rsidRPr="00857CE0" w:rsidRDefault="009D6304" w:rsidP="007E4A17">
      <w:pPr>
        <w:pStyle w:val="Paragraphedeliste"/>
        <w:numPr>
          <w:ilvl w:val="0"/>
          <w:numId w:val="10"/>
        </w:numPr>
        <w:spacing w:after="0" w:line="240" w:lineRule="auto"/>
        <w:jc w:val="both"/>
        <w:rPr>
          <w:sz w:val="24"/>
          <w:szCs w:val="24"/>
        </w:rPr>
      </w:pPr>
      <w:r>
        <w:rPr>
          <w:b/>
          <w:sz w:val="24"/>
          <w:szCs w:val="24"/>
        </w:rPr>
        <w:t xml:space="preserve">Collaboration sur le </w:t>
      </w:r>
      <w:r w:rsidR="00857CE0" w:rsidRPr="00857CE0">
        <w:rPr>
          <w:b/>
          <w:sz w:val="24"/>
          <w:szCs w:val="24"/>
        </w:rPr>
        <w:t xml:space="preserve">Projet Life </w:t>
      </w:r>
      <w:r w:rsidR="00B8511C">
        <w:rPr>
          <w:b/>
          <w:sz w:val="24"/>
          <w:szCs w:val="24"/>
        </w:rPr>
        <w:t xml:space="preserve">intégré </w:t>
      </w:r>
      <w:r w:rsidR="00857CE0" w:rsidRPr="00857CE0">
        <w:rPr>
          <w:b/>
          <w:sz w:val="24"/>
          <w:szCs w:val="24"/>
        </w:rPr>
        <w:t>ARTISAN</w:t>
      </w:r>
      <w:r w:rsidR="00857CE0" w:rsidRPr="00857CE0">
        <w:rPr>
          <w:sz w:val="24"/>
          <w:szCs w:val="24"/>
        </w:rPr>
        <w:t xml:space="preserve"> (Accroitre la Résilience des Territoires en Intégrant des Solutions d’Adaptation fondées sur la Nature)</w:t>
      </w:r>
      <w:r w:rsidR="00256977">
        <w:rPr>
          <w:sz w:val="24"/>
          <w:szCs w:val="24"/>
        </w:rPr>
        <w:t>.</w:t>
      </w:r>
      <w:r w:rsidR="00857CE0" w:rsidRPr="00857CE0">
        <w:rPr>
          <w:sz w:val="24"/>
          <w:szCs w:val="24"/>
        </w:rPr>
        <w:t xml:space="preserve"> </w:t>
      </w:r>
      <w:r w:rsidR="00256977">
        <w:rPr>
          <w:sz w:val="24"/>
          <w:szCs w:val="24"/>
        </w:rPr>
        <w:t>C</w:t>
      </w:r>
      <w:r w:rsidR="00857CE0" w:rsidRPr="00857CE0">
        <w:rPr>
          <w:sz w:val="24"/>
          <w:szCs w:val="24"/>
        </w:rPr>
        <w:t>oordonné par l’Office Fran</w:t>
      </w:r>
      <w:r w:rsidR="00B8511C">
        <w:rPr>
          <w:sz w:val="24"/>
          <w:szCs w:val="24"/>
        </w:rPr>
        <w:t>çais pour la Biodiversité (OFB)</w:t>
      </w:r>
      <w:r w:rsidR="00256977">
        <w:rPr>
          <w:sz w:val="24"/>
          <w:szCs w:val="24"/>
        </w:rPr>
        <w:t>, il</w:t>
      </w:r>
      <w:r w:rsidR="00857CE0" w:rsidRPr="00857CE0">
        <w:rPr>
          <w:sz w:val="24"/>
          <w:szCs w:val="24"/>
        </w:rPr>
        <w:t xml:space="preserve"> vise à démontrer que tous les territoires peuvent mettre en œuvre des solutions d’adaptation au changement climatique fondées sur la nature</w:t>
      </w:r>
      <w:r w:rsidR="00256977">
        <w:rPr>
          <w:sz w:val="24"/>
          <w:szCs w:val="24"/>
        </w:rPr>
        <w:t xml:space="preserve"> (SAFN)</w:t>
      </w:r>
      <w:r w:rsidR="00857CE0" w:rsidRPr="00857CE0">
        <w:rPr>
          <w:sz w:val="24"/>
          <w:szCs w:val="24"/>
        </w:rPr>
        <w:t xml:space="preserve">. Le </w:t>
      </w:r>
      <w:proofErr w:type="spellStart"/>
      <w:r w:rsidR="00857CE0" w:rsidRPr="00857CE0">
        <w:rPr>
          <w:sz w:val="24"/>
          <w:szCs w:val="24"/>
        </w:rPr>
        <w:lastRenderedPageBreak/>
        <w:t>Cerema</w:t>
      </w:r>
      <w:proofErr w:type="spellEnd"/>
      <w:r w:rsidR="00857CE0" w:rsidRPr="00857CE0">
        <w:rPr>
          <w:sz w:val="24"/>
          <w:szCs w:val="24"/>
        </w:rPr>
        <w:t xml:space="preserve"> et le Comité 21 sont tous deux partenaires associés à ce projet. Les solutions fondées sur la nature fait partie de leurs priorités partagées et ils seront donc amenées à développer un dialogue et des échanges pérennes sur le sujet des SAFN et éventuellement des actions conjointes pour promouvoir ces solutions.</w:t>
      </w:r>
    </w:p>
    <w:p w14:paraId="56290AE5" w14:textId="77777777" w:rsidR="00857CE0" w:rsidRDefault="00857CE0" w:rsidP="007E4A17">
      <w:pPr>
        <w:pStyle w:val="Paragraphedeliste"/>
        <w:numPr>
          <w:ilvl w:val="0"/>
          <w:numId w:val="10"/>
        </w:numPr>
        <w:spacing w:after="0" w:line="240" w:lineRule="auto"/>
        <w:jc w:val="both"/>
        <w:rPr>
          <w:sz w:val="24"/>
          <w:szCs w:val="24"/>
        </w:rPr>
      </w:pPr>
      <w:r w:rsidRPr="00857CE0">
        <w:rPr>
          <w:b/>
          <w:sz w:val="24"/>
          <w:szCs w:val="24"/>
        </w:rPr>
        <w:t>Développement d’une offre conjointe en matière de formations</w:t>
      </w:r>
      <w:r w:rsidRPr="00857CE0">
        <w:rPr>
          <w:sz w:val="24"/>
          <w:szCs w:val="24"/>
        </w:rPr>
        <w:t xml:space="preserve"> des acteurs publics et privés en matière d’amplification de leurs stratégies développement durable au sens large</w:t>
      </w:r>
      <w:r>
        <w:rPr>
          <w:sz w:val="24"/>
          <w:szCs w:val="24"/>
        </w:rPr>
        <w:t>.</w:t>
      </w:r>
    </w:p>
    <w:p w14:paraId="7F93D618" w14:textId="77777777" w:rsidR="00857CE0" w:rsidRPr="008F6D00" w:rsidRDefault="00857CE0" w:rsidP="008F6D00">
      <w:pPr>
        <w:spacing w:after="0"/>
        <w:ind w:left="360"/>
        <w:rPr>
          <w:sz w:val="24"/>
          <w:szCs w:val="24"/>
        </w:rPr>
      </w:pPr>
    </w:p>
    <w:p w14:paraId="65894DED" w14:textId="071FB406" w:rsidR="006F5BAA" w:rsidRPr="007E4A17" w:rsidRDefault="00B50E83" w:rsidP="00B50E83">
      <w:pPr>
        <w:rPr>
          <w:rFonts w:cstheme="minorHAnsi"/>
          <w:b/>
          <w:sz w:val="24"/>
          <w:szCs w:val="24"/>
        </w:rPr>
      </w:pPr>
      <w:r w:rsidRPr="007E4A17">
        <w:rPr>
          <w:rFonts w:cstheme="minorHAnsi"/>
          <w:b/>
          <w:sz w:val="24"/>
          <w:szCs w:val="24"/>
        </w:rPr>
        <w:t>Verbatims de nos présidents avec leur photo</w:t>
      </w:r>
    </w:p>
    <w:p w14:paraId="7544D8D1" w14:textId="6649F962" w:rsidR="00A40C55" w:rsidRDefault="007E4A17" w:rsidP="007E4A17">
      <w:pPr>
        <w:spacing w:after="0" w:line="240" w:lineRule="auto"/>
        <w:jc w:val="both"/>
        <w:rPr>
          <w:rStyle w:val="normaltextrun"/>
          <w:rFonts w:cstheme="minorHAnsi"/>
          <w:color w:val="000000"/>
          <w:sz w:val="24"/>
          <w:szCs w:val="24"/>
          <w:bdr w:val="none" w:sz="0" w:space="0" w:color="auto" w:frame="1"/>
        </w:rPr>
      </w:pPr>
      <w:r w:rsidRPr="007E4A17">
        <w:rPr>
          <w:rFonts w:cstheme="minorHAnsi"/>
          <w:b/>
          <w:noProof/>
          <w:sz w:val="24"/>
          <w:szCs w:val="24"/>
        </w:rPr>
        <w:drawing>
          <wp:anchor distT="0" distB="0" distL="114300" distR="114300" simplePos="0" relativeHeight="251666432" behindDoc="0" locked="0" layoutInCell="1" allowOverlap="1" wp14:anchorId="6D83A4A6" wp14:editId="7CC6F6F2">
            <wp:simplePos x="0" y="0"/>
            <wp:positionH relativeFrom="margin">
              <wp:align>left</wp:align>
            </wp:positionH>
            <wp:positionV relativeFrom="paragraph">
              <wp:posOffset>3810</wp:posOffset>
            </wp:positionV>
            <wp:extent cx="1362075" cy="1320165"/>
            <wp:effectExtent l="0" t="0" r="0" b="0"/>
            <wp:wrapSquare wrapText="bothSides"/>
            <wp:docPr id="1" name="Image 1" descr="Une image contenant personne, intérieur, femme, tenant&#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personne, intérieur, femme, tenant&#10;&#10;Description générée automatiquement"/>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3569" cy="1321919"/>
                    </a:xfrm>
                    <a:prstGeom prst="rect">
                      <a:avLst/>
                    </a:prstGeom>
                  </pic:spPr>
                </pic:pic>
              </a:graphicData>
            </a:graphic>
            <wp14:sizeRelH relativeFrom="margin">
              <wp14:pctWidth>0</wp14:pctWidth>
            </wp14:sizeRelH>
            <wp14:sizeRelV relativeFrom="margin">
              <wp14:pctHeight>0</wp14:pctHeight>
            </wp14:sizeRelV>
          </wp:anchor>
        </w:drawing>
      </w:r>
      <w:r w:rsidR="00B50E83" w:rsidRPr="007E4A17">
        <w:rPr>
          <w:rFonts w:cstheme="minorHAnsi"/>
          <w:b/>
          <w:sz w:val="24"/>
          <w:szCs w:val="24"/>
        </w:rPr>
        <w:t>Bettina Laville</w:t>
      </w:r>
      <w:r w:rsidR="00A40C55" w:rsidRPr="007E4A17">
        <w:rPr>
          <w:rFonts w:cstheme="minorHAnsi"/>
          <w:b/>
          <w:sz w:val="24"/>
          <w:szCs w:val="24"/>
        </w:rPr>
        <w:t xml:space="preserve">, présidente du Comité </w:t>
      </w:r>
      <w:r w:rsidR="00630F92" w:rsidRPr="007E4A17">
        <w:rPr>
          <w:rFonts w:cstheme="minorHAnsi"/>
          <w:b/>
          <w:sz w:val="24"/>
          <w:szCs w:val="24"/>
        </w:rPr>
        <w:t>21,</w:t>
      </w:r>
      <w:r w:rsidR="00256977" w:rsidRPr="007E4A17">
        <w:rPr>
          <w:rFonts w:cstheme="minorHAnsi"/>
          <w:b/>
          <w:sz w:val="24"/>
          <w:szCs w:val="24"/>
        </w:rPr>
        <w:t xml:space="preserve"> </w:t>
      </w:r>
      <w:r w:rsidR="00256977" w:rsidRPr="006E3ACE">
        <w:rPr>
          <w:rFonts w:cstheme="minorHAnsi"/>
          <w:bCs/>
          <w:sz w:val="24"/>
          <w:szCs w:val="24"/>
        </w:rPr>
        <w:t xml:space="preserve">se félicite </w:t>
      </w:r>
      <w:r w:rsidR="00256977" w:rsidRPr="006E3ACE">
        <w:rPr>
          <w:rFonts w:cstheme="minorHAnsi"/>
          <w:bCs/>
          <w:i/>
          <w:iCs/>
          <w:sz w:val="24"/>
          <w:szCs w:val="24"/>
        </w:rPr>
        <w:t>«</w:t>
      </w:r>
      <w:r w:rsidR="00256977" w:rsidRPr="006E3ACE">
        <w:rPr>
          <w:rFonts w:cstheme="minorHAnsi"/>
          <w:b/>
          <w:i/>
          <w:iCs/>
          <w:sz w:val="24"/>
          <w:szCs w:val="24"/>
        </w:rPr>
        <w:t> </w:t>
      </w:r>
      <w:r w:rsidR="00490472" w:rsidRPr="006E3ACE">
        <w:rPr>
          <w:rStyle w:val="lev"/>
          <w:rFonts w:cstheme="minorHAnsi"/>
          <w:b w:val="0"/>
          <w:bCs w:val="0"/>
          <w:i/>
          <w:iCs/>
          <w:sz w:val="24"/>
          <w:szCs w:val="24"/>
          <w:bdr w:val="none" w:sz="0" w:space="0" w:color="auto" w:frame="1"/>
          <w:shd w:val="clear" w:color="auto" w:fill="FFFFFF"/>
        </w:rPr>
        <w:t>de c</w:t>
      </w:r>
      <w:r w:rsidR="00256977" w:rsidRPr="006E3ACE">
        <w:rPr>
          <w:rFonts w:cstheme="minorHAnsi"/>
          <w:i/>
          <w:iCs/>
          <w:sz w:val="24"/>
          <w:szCs w:val="24"/>
        </w:rPr>
        <w:t>e partenariat entre nos deux structures</w:t>
      </w:r>
      <w:r w:rsidR="00490472" w:rsidRPr="006E3ACE">
        <w:rPr>
          <w:rFonts w:cstheme="minorHAnsi"/>
          <w:i/>
          <w:iCs/>
          <w:sz w:val="24"/>
          <w:szCs w:val="24"/>
        </w:rPr>
        <w:t xml:space="preserve"> qui renforce nos collaborations et expertises</w:t>
      </w:r>
      <w:r w:rsidR="00F65BA2" w:rsidRPr="006E3ACE">
        <w:rPr>
          <w:rFonts w:cstheme="minorHAnsi"/>
          <w:i/>
          <w:iCs/>
          <w:sz w:val="24"/>
          <w:szCs w:val="24"/>
        </w:rPr>
        <w:t xml:space="preserve"> </w:t>
      </w:r>
      <w:r w:rsidR="00A40C55" w:rsidRPr="006E3ACE">
        <w:rPr>
          <w:rFonts w:cstheme="minorHAnsi"/>
          <w:i/>
          <w:iCs/>
          <w:sz w:val="24"/>
          <w:szCs w:val="24"/>
        </w:rPr>
        <w:t xml:space="preserve">pour l’atteinte </w:t>
      </w:r>
      <w:r w:rsidR="00490472" w:rsidRPr="006E3ACE">
        <w:rPr>
          <w:rFonts w:cstheme="minorHAnsi"/>
          <w:i/>
          <w:iCs/>
          <w:sz w:val="24"/>
          <w:szCs w:val="24"/>
        </w:rPr>
        <w:t>de l’Agenda 2030</w:t>
      </w:r>
      <w:r w:rsidR="00A40C55" w:rsidRPr="006E3ACE">
        <w:rPr>
          <w:rFonts w:cstheme="minorHAnsi"/>
          <w:i/>
          <w:iCs/>
          <w:sz w:val="24"/>
          <w:szCs w:val="24"/>
        </w:rPr>
        <w:t xml:space="preserve">. </w:t>
      </w:r>
      <w:r w:rsidR="00295360" w:rsidRPr="006E3ACE">
        <w:rPr>
          <w:rFonts w:cstheme="minorHAnsi"/>
          <w:i/>
          <w:iCs/>
          <w:sz w:val="24"/>
          <w:szCs w:val="24"/>
        </w:rPr>
        <w:t>Avec l</w:t>
      </w:r>
      <w:r w:rsidR="00962DE0" w:rsidRPr="006E3ACE">
        <w:rPr>
          <w:rFonts w:cstheme="minorHAnsi"/>
          <w:i/>
          <w:iCs/>
          <w:sz w:val="24"/>
          <w:szCs w:val="24"/>
        </w:rPr>
        <w:t>es</w:t>
      </w:r>
      <w:r w:rsidR="00295360" w:rsidRPr="006E3ACE">
        <w:rPr>
          <w:rFonts w:cstheme="minorHAnsi"/>
          <w:i/>
          <w:iCs/>
          <w:sz w:val="24"/>
          <w:szCs w:val="24"/>
        </w:rPr>
        <w:t xml:space="preserve"> </w:t>
      </w:r>
      <w:r w:rsidR="00295360" w:rsidRPr="006E3ACE">
        <w:rPr>
          <w:rStyle w:val="normaltextrun"/>
          <w:rFonts w:cstheme="minorHAnsi"/>
          <w:i/>
          <w:iCs/>
          <w:sz w:val="24"/>
          <w:szCs w:val="24"/>
          <w:bdr w:val="none" w:sz="0" w:space="0" w:color="auto" w:frame="1"/>
        </w:rPr>
        <w:t>crise</w:t>
      </w:r>
      <w:r w:rsidR="00962DE0" w:rsidRPr="006E3ACE">
        <w:rPr>
          <w:rStyle w:val="normaltextrun"/>
          <w:rFonts w:cstheme="minorHAnsi"/>
          <w:i/>
          <w:iCs/>
          <w:sz w:val="24"/>
          <w:szCs w:val="24"/>
          <w:bdr w:val="none" w:sz="0" w:space="0" w:color="auto" w:frame="1"/>
        </w:rPr>
        <w:t>s</w:t>
      </w:r>
      <w:r w:rsidR="00295360" w:rsidRPr="006E3ACE">
        <w:rPr>
          <w:rStyle w:val="normaltextrun"/>
          <w:rFonts w:cstheme="minorHAnsi"/>
          <w:i/>
          <w:iCs/>
          <w:sz w:val="24"/>
          <w:szCs w:val="24"/>
          <w:bdr w:val="none" w:sz="0" w:space="0" w:color="auto" w:frame="1"/>
        </w:rPr>
        <w:t xml:space="preserve"> sanitaire, sociale et économique inédite</w:t>
      </w:r>
      <w:r w:rsidR="00962DE0" w:rsidRPr="006E3ACE">
        <w:rPr>
          <w:rStyle w:val="normaltextrun"/>
          <w:rFonts w:cstheme="minorHAnsi"/>
          <w:i/>
          <w:iCs/>
          <w:sz w:val="24"/>
          <w:szCs w:val="24"/>
          <w:bdr w:val="none" w:sz="0" w:space="0" w:color="auto" w:frame="1"/>
        </w:rPr>
        <w:t>s</w:t>
      </w:r>
      <w:r w:rsidR="00295360" w:rsidRPr="006E3ACE">
        <w:rPr>
          <w:rStyle w:val="normaltextrun"/>
          <w:rFonts w:cstheme="minorHAnsi"/>
          <w:i/>
          <w:iCs/>
          <w:sz w:val="24"/>
          <w:szCs w:val="24"/>
          <w:bdr w:val="none" w:sz="0" w:space="0" w:color="auto" w:frame="1"/>
        </w:rPr>
        <w:t xml:space="preserve"> que nous vivons, nous avons besoin </w:t>
      </w:r>
      <w:r w:rsidR="00F65BA2" w:rsidRPr="006E3ACE">
        <w:rPr>
          <w:rStyle w:val="normaltextrun"/>
          <w:rFonts w:cstheme="minorHAnsi"/>
          <w:i/>
          <w:iCs/>
          <w:sz w:val="24"/>
          <w:szCs w:val="24"/>
          <w:bdr w:val="none" w:sz="0" w:space="0" w:color="auto" w:frame="1"/>
        </w:rPr>
        <w:t xml:space="preserve">de travailler </w:t>
      </w:r>
      <w:r w:rsidR="00A40C55" w:rsidRPr="006E3ACE">
        <w:rPr>
          <w:rStyle w:val="normaltextrun"/>
          <w:rFonts w:cstheme="minorHAnsi"/>
          <w:i/>
          <w:iCs/>
          <w:sz w:val="24"/>
          <w:szCs w:val="24"/>
          <w:bdr w:val="none" w:sz="0" w:space="0" w:color="auto" w:frame="1"/>
        </w:rPr>
        <w:t xml:space="preserve">ensemble, </w:t>
      </w:r>
      <w:r w:rsidR="00F65BA2" w:rsidRPr="006E3ACE">
        <w:rPr>
          <w:rStyle w:val="normaltextrun"/>
          <w:rFonts w:cstheme="minorHAnsi"/>
          <w:i/>
          <w:iCs/>
          <w:sz w:val="24"/>
          <w:szCs w:val="24"/>
          <w:bdr w:val="none" w:sz="0" w:space="0" w:color="auto" w:frame="1"/>
        </w:rPr>
        <w:t>en partenariat</w:t>
      </w:r>
      <w:r w:rsidR="00A40C55" w:rsidRPr="006E3ACE">
        <w:rPr>
          <w:rStyle w:val="normaltextrun"/>
          <w:rFonts w:cstheme="minorHAnsi"/>
          <w:i/>
          <w:iCs/>
          <w:sz w:val="24"/>
          <w:szCs w:val="24"/>
          <w:bdr w:val="none" w:sz="0" w:space="0" w:color="auto" w:frame="1"/>
        </w:rPr>
        <w:t>,</w:t>
      </w:r>
      <w:r w:rsidR="00F65BA2" w:rsidRPr="006E3ACE">
        <w:rPr>
          <w:rStyle w:val="normaltextrun"/>
          <w:rFonts w:cstheme="minorHAnsi"/>
          <w:i/>
          <w:iCs/>
          <w:sz w:val="24"/>
          <w:szCs w:val="24"/>
          <w:bdr w:val="none" w:sz="0" w:space="0" w:color="auto" w:frame="1"/>
        </w:rPr>
        <w:t xml:space="preserve"> pour trouver des solutions positives ; c’est tout l’esprit de l’ODD 17 que nous incarnons depuis près de 25 ans !</w:t>
      </w:r>
      <w:r w:rsidR="00A40C55" w:rsidRPr="006E3ACE">
        <w:rPr>
          <w:rStyle w:val="normaltextrun"/>
          <w:rFonts w:cstheme="minorHAnsi"/>
          <w:i/>
          <w:iCs/>
          <w:sz w:val="24"/>
          <w:szCs w:val="24"/>
          <w:bdr w:val="none" w:sz="0" w:space="0" w:color="auto" w:frame="1"/>
        </w:rPr>
        <w:t> »</w:t>
      </w:r>
    </w:p>
    <w:p w14:paraId="13ED9B56" w14:textId="77777777" w:rsidR="007E4A17" w:rsidRDefault="007E4A17" w:rsidP="007E4A17">
      <w:pPr>
        <w:jc w:val="both"/>
        <w:rPr>
          <w:rStyle w:val="normaltextrun"/>
          <w:rFonts w:cstheme="minorHAnsi"/>
          <w:color w:val="000000"/>
          <w:sz w:val="24"/>
          <w:szCs w:val="24"/>
          <w:bdr w:val="none" w:sz="0" w:space="0" w:color="auto" w:frame="1"/>
        </w:rPr>
      </w:pPr>
    </w:p>
    <w:p w14:paraId="189EC861" w14:textId="6EBB5310" w:rsidR="00A40C55" w:rsidRPr="007E4A17" w:rsidRDefault="00A40C55" w:rsidP="00B50E83">
      <w:pPr>
        <w:rPr>
          <w:rStyle w:val="normaltextrun"/>
          <w:rFonts w:cstheme="minorHAnsi"/>
          <w:b/>
          <w:bCs/>
          <w:color w:val="000000"/>
          <w:sz w:val="24"/>
          <w:szCs w:val="24"/>
          <w:bdr w:val="none" w:sz="0" w:space="0" w:color="auto" w:frame="1"/>
        </w:rPr>
      </w:pPr>
      <w:r w:rsidRPr="007E4A17">
        <w:rPr>
          <w:rStyle w:val="normaltextrun"/>
          <w:rFonts w:cstheme="minorHAnsi"/>
          <w:b/>
          <w:bCs/>
          <w:color w:val="000000"/>
          <w:sz w:val="24"/>
          <w:szCs w:val="24"/>
          <w:bdr w:val="none" w:sz="0" w:space="0" w:color="auto" w:frame="1"/>
        </w:rPr>
        <w:t xml:space="preserve">Pierre </w:t>
      </w:r>
      <w:proofErr w:type="spellStart"/>
      <w:r w:rsidRPr="007E4A17">
        <w:rPr>
          <w:rStyle w:val="normaltextrun"/>
          <w:rFonts w:cstheme="minorHAnsi"/>
          <w:b/>
          <w:bCs/>
          <w:color w:val="000000"/>
          <w:sz w:val="24"/>
          <w:szCs w:val="24"/>
          <w:bdr w:val="none" w:sz="0" w:space="0" w:color="auto" w:frame="1"/>
        </w:rPr>
        <w:t>Jarlie</w:t>
      </w:r>
      <w:r w:rsidR="00630F92" w:rsidRPr="007E4A17">
        <w:rPr>
          <w:rStyle w:val="normaltextrun"/>
          <w:rFonts w:cstheme="minorHAnsi"/>
          <w:b/>
          <w:bCs/>
          <w:color w:val="000000"/>
          <w:sz w:val="24"/>
          <w:szCs w:val="24"/>
          <w:bdr w:val="none" w:sz="0" w:space="0" w:color="auto" w:frame="1"/>
        </w:rPr>
        <w:t>r</w:t>
      </w:r>
      <w:proofErr w:type="spellEnd"/>
      <w:r w:rsidR="00630F92" w:rsidRPr="007E4A17">
        <w:rPr>
          <w:rStyle w:val="normaltextrun"/>
          <w:rFonts w:cstheme="minorHAnsi"/>
          <w:b/>
          <w:bCs/>
          <w:color w:val="000000"/>
          <w:sz w:val="24"/>
          <w:szCs w:val="24"/>
          <w:bdr w:val="none" w:sz="0" w:space="0" w:color="auto" w:frame="1"/>
        </w:rPr>
        <w:t xml:space="preserve">, président du CEREMA </w:t>
      </w:r>
    </w:p>
    <w:p w14:paraId="5F7F7D00" w14:textId="77777777" w:rsidR="001A3ABA" w:rsidRDefault="005F6C57" w:rsidP="007E1455">
      <w:pPr>
        <w:jc w:val="center"/>
        <w:rPr>
          <w:rFonts w:cstheme="minorHAnsi"/>
          <w:b/>
          <w:sz w:val="24"/>
          <w:szCs w:val="24"/>
          <w:u w:val="single"/>
        </w:rPr>
      </w:pPr>
      <w:r>
        <w:rPr>
          <w:rFonts w:cstheme="minorHAnsi"/>
          <w:noProof/>
          <w:sz w:val="24"/>
          <w:szCs w:val="24"/>
          <w:lang w:eastAsia="fr-FR"/>
        </w:rPr>
        <mc:AlternateContent>
          <mc:Choice Requires="wps">
            <w:drawing>
              <wp:anchor distT="0" distB="0" distL="114300" distR="114300" simplePos="0" relativeHeight="251664384" behindDoc="0" locked="0" layoutInCell="1" allowOverlap="1" wp14:anchorId="53DF2EC5" wp14:editId="34121D59">
                <wp:simplePos x="0" y="0"/>
                <wp:positionH relativeFrom="margin">
                  <wp:posOffset>-191452</wp:posOffset>
                </wp:positionH>
                <wp:positionV relativeFrom="paragraph">
                  <wp:posOffset>101284</wp:posOffset>
                </wp:positionV>
                <wp:extent cx="6575425" cy="6381750"/>
                <wp:effectExtent l="0" t="0" r="15875" b="19050"/>
                <wp:wrapNone/>
                <wp:docPr id="8" name="Rectangle 8"/>
                <wp:cNvGraphicFramePr/>
                <a:graphic xmlns:a="http://schemas.openxmlformats.org/drawingml/2006/main">
                  <a:graphicData uri="http://schemas.microsoft.com/office/word/2010/wordprocessingShape">
                    <wps:wsp>
                      <wps:cNvSpPr/>
                      <wps:spPr>
                        <a:xfrm>
                          <a:off x="0" y="0"/>
                          <a:ext cx="6575425" cy="6381750"/>
                        </a:xfrm>
                        <a:prstGeom prst="rect">
                          <a:avLst/>
                        </a:prstGeom>
                        <a:noFill/>
                        <a:ln>
                          <a:solidFill>
                            <a:srgbClr val="EE7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rect w14:anchorId="422FFB3E" id="Rectangle 8" o:spid="_x0000_s1026" style="position:absolute;margin-left:-15.05pt;margin-top:8pt;width:517.75pt;height:502.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" filled="f" strokecolor="#ee7f00" strokeweight="1pt">
                <w10:wrap anchorx="margin"/>
              </v:rect>
            </w:pict>
          </mc:Fallback>
        </mc:AlternateContent>
      </w:r>
    </w:p>
    <w:p w14:paraId="38EB452A" w14:textId="77777777" w:rsidR="00144C80" w:rsidRPr="006E3ACE" w:rsidRDefault="005F6C57" w:rsidP="007E1455">
      <w:pPr>
        <w:jc w:val="center"/>
        <w:rPr>
          <w:rFonts w:cstheme="minorHAnsi"/>
          <w:b/>
          <w:sz w:val="24"/>
          <w:szCs w:val="24"/>
        </w:rPr>
      </w:pPr>
      <w:r w:rsidRPr="006E3ACE">
        <w:rPr>
          <w:rFonts w:cstheme="minorHAnsi"/>
          <w:b/>
          <w:sz w:val="24"/>
          <w:szCs w:val="24"/>
        </w:rPr>
        <w:t xml:space="preserve">Le </w:t>
      </w:r>
      <w:proofErr w:type="spellStart"/>
      <w:r w:rsidRPr="006E3ACE">
        <w:rPr>
          <w:rFonts w:cstheme="minorHAnsi"/>
          <w:b/>
          <w:sz w:val="24"/>
          <w:szCs w:val="24"/>
        </w:rPr>
        <w:t>Cerema</w:t>
      </w:r>
      <w:proofErr w:type="spellEnd"/>
    </w:p>
    <w:p w14:paraId="34C91FC5" w14:textId="77777777" w:rsidR="00660197" w:rsidRDefault="00660197" w:rsidP="007E4A17">
      <w:pPr>
        <w:spacing w:after="0" w:line="240" w:lineRule="auto"/>
        <w:jc w:val="both"/>
        <w:rPr>
          <w:rFonts w:cstheme="minorHAnsi"/>
          <w:sz w:val="24"/>
          <w:szCs w:val="24"/>
        </w:rPr>
      </w:pPr>
      <w:r w:rsidRPr="00660197">
        <w:rPr>
          <w:rFonts w:cstheme="minorHAnsi"/>
          <w:sz w:val="24"/>
          <w:szCs w:val="24"/>
        </w:rPr>
        <w:t xml:space="preserve">Le </w:t>
      </w:r>
      <w:proofErr w:type="spellStart"/>
      <w:r w:rsidRPr="00660197">
        <w:rPr>
          <w:rFonts w:cstheme="minorHAnsi"/>
          <w:sz w:val="24"/>
          <w:szCs w:val="24"/>
        </w:rPr>
        <w:t>Cerema</w:t>
      </w:r>
      <w:proofErr w:type="spellEnd"/>
      <w:r w:rsidRPr="00660197">
        <w:rPr>
          <w:rFonts w:cstheme="minorHAnsi"/>
          <w:sz w:val="24"/>
          <w:szCs w:val="24"/>
        </w:rPr>
        <w:t xml:space="preserve"> </w:t>
      </w:r>
      <w:r w:rsidRPr="007E1455">
        <w:rPr>
          <w:rFonts w:cstheme="minorHAnsi"/>
          <w:b/>
          <w:sz w:val="24"/>
          <w:szCs w:val="24"/>
        </w:rPr>
        <w:t>est l’établissement public de référence en matière d’aménagement, de cohésion territoriale et de transition écologique et énergétique</w:t>
      </w:r>
      <w:r w:rsidRPr="00660197">
        <w:rPr>
          <w:rFonts w:cstheme="minorHAnsi"/>
          <w:sz w:val="24"/>
          <w:szCs w:val="24"/>
        </w:rPr>
        <w:t>. Centre de ressources et d’expertises scientifiques et techniques</w:t>
      </w:r>
      <w:r>
        <w:rPr>
          <w:rFonts w:cstheme="minorHAnsi"/>
          <w:sz w:val="24"/>
          <w:szCs w:val="24"/>
        </w:rPr>
        <w:t xml:space="preserve"> </w:t>
      </w:r>
      <w:r w:rsidRPr="00660197">
        <w:rPr>
          <w:rFonts w:cstheme="minorHAnsi"/>
          <w:sz w:val="24"/>
          <w:szCs w:val="24"/>
        </w:rPr>
        <w:t xml:space="preserve">pluridisciplinaires, il apporte son concours à l’élaboration, la mise en </w:t>
      </w:r>
      <w:proofErr w:type="spellStart"/>
      <w:r w:rsidRPr="00660197">
        <w:rPr>
          <w:rFonts w:cstheme="minorHAnsi"/>
          <w:sz w:val="24"/>
          <w:szCs w:val="24"/>
        </w:rPr>
        <w:t>oeuvre</w:t>
      </w:r>
      <w:proofErr w:type="spellEnd"/>
      <w:r w:rsidRPr="00660197">
        <w:rPr>
          <w:rFonts w:cstheme="minorHAnsi"/>
          <w:sz w:val="24"/>
          <w:szCs w:val="24"/>
        </w:rPr>
        <w:t xml:space="preserve"> et l’évaluation des politiques</w:t>
      </w:r>
      <w:r>
        <w:rPr>
          <w:rFonts w:cstheme="minorHAnsi"/>
          <w:sz w:val="24"/>
          <w:szCs w:val="24"/>
        </w:rPr>
        <w:t xml:space="preserve"> </w:t>
      </w:r>
      <w:r w:rsidRPr="00660197">
        <w:rPr>
          <w:rFonts w:cstheme="minorHAnsi"/>
          <w:sz w:val="24"/>
          <w:szCs w:val="24"/>
        </w:rPr>
        <w:t>publiques</w:t>
      </w:r>
      <w:r>
        <w:rPr>
          <w:rFonts w:cstheme="minorHAnsi"/>
          <w:sz w:val="24"/>
          <w:szCs w:val="24"/>
        </w:rPr>
        <w:t xml:space="preserve">. </w:t>
      </w:r>
      <w:r w:rsidRPr="00660197">
        <w:rPr>
          <w:rFonts w:cstheme="minorHAnsi"/>
          <w:sz w:val="24"/>
          <w:szCs w:val="24"/>
        </w:rPr>
        <w:t xml:space="preserve">Les travaux du </w:t>
      </w:r>
      <w:proofErr w:type="spellStart"/>
      <w:r w:rsidRPr="00660197">
        <w:rPr>
          <w:rFonts w:cstheme="minorHAnsi"/>
          <w:sz w:val="24"/>
          <w:szCs w:val="24"/>
        </w:rPr>
        <w:t>Cerema</w:t>
      </w:r>
      <w:proofErr w:type="spellEnd"/>
      <w:r w:rsidRPr="00660197">
        <w:rPr>
          <w:rFonts w:cstheme="minorHAnsi"/>
          <w:sz w:val="24"/>
          <w:szCs w:val="24"/>
        </w:rPr>
        <w:t xml:space="preserve"> visent à éclairer les choix des décideurs publics et à les accompagner dans la</w:t>
      </w:r>
      <w:r>
        <w:rPr>
          <w:rFonts w:cstheme="minorHAnsi"/>
          <w:sz w:val="24"/>
          <w:szCs w:val="24"/>
        </w:rPr>
        <w:t xml:space="preserve"> </w:t>
      </w:r>
      <w:r w:rsidRPr="00660197">
        <w:rPr>
          <w:rFonts w:cstheme="minorHAnsi"/>
          <w:sz w:val="24"/>
          <w:szCs w:val="24"/>
        </w:rPr>
        <w:t>réalisation de leurs projets dans une optique de développement, de cohésion et d’équilibre territorial.</w:t>
      </w:r>
      <w:r>
        <w:rPr>
          <w:rFonts w:cstheme="minorHAnsi"/>
          <w:sz w:val="24"/>
          <w:szCs w:val="24"/>
        </w:rPr>
        <w:t xml:space="preserve"> </w:t>
      </w:r>
    </w:p>
    <w:p w14:paraId="22D4954C" w14:textId="77777777" w:rsidR="00B8511C" w:rsidRPr="00694AB9" w:rsidRDefault="00660197" w:rsidP="007E4A17">
      <w:pPr>
        <w:spacing w:after="0" w:line="240" w:lineRule="auto"/>
        <w:jc w:val="both"/>
        <w:rPr>
          <w:rFonts w:eastAsia="Times New Roman" w:cstheme="minorHAnsi"/>
          <w:snapToGrid w:val="0"/>
          <w:color w:val="000000"/>
          <w:w w:val="0"/>
          <w:sz w:val="24"/>
          <w:szCs w:val="24"/>
          <w:u w:color="000000"/>
          <w:bdr w:val="none" w:sz="0" w:space="0" w:color="000000"/>
          <w:shd w:val="clear" w:color="000000" w:fill="000000"/>
          <w:lang w:eastAsia="x-none" w:bidi="x-none"/>
        </w:rPr>
      </w:pPr>
      <w:r w:rsidRPr="00660197">
        <w:rPr>
          <w:rFonts w:cstheme="minorHAnsi"/>
          <w:sz w:val="24"/>
          <w:szCs w:val="24"/>
        </w:rPr>
        <w:t xml:space="preserve">Le </w:t>
      </w:r>
      <w:proofErr w:type="spellStart"/>
      <w:r w:rsidRPr="00660197">
        <w:rPr>
          <w:rFonts w:cstheme="minorHAnsi"/>
          <w:sz w:val="24"/>
          <w:szCs w:val="24"/>
        </w:rPr>
        <w:t>Cerema</w:t>
      </w:r>
      <w:proofErr w:type="spellEnd"/>
      <w:r w:rsidRPr="00660197">
        <w:rPr>
          <w:rFonts w:cstheme="minorHAnsi"/>
          <w:sz w:val="24"/>
          <w:szCs w:val="24"/>
        </w:rPr>
        <w:t xml:space="preserve"> a développé une approche originale systémique pour accompagner les territoires face au</w:t>
      </w:r>
      <w:r>
        <w:rPr>
          <w:rFonts w:cstheme="minorHAnsi"/>
          <w:sz w:val="24"/>
          <w:szCs w:val="24"/>
        </w:rPr>
        <w:t xml:space="preserve"> </w:t>
      </w:r>
      <w:r w:rsidRPr="00660197">
        <w:rPr>
          <w:rFonts w:cstheme="minorHAnsi"/>
          <w:sz w:val="24"/>
          <w:szCs w:val="24"/>
        </w:rPr>
        <w:t>défi du changement climatique, au bénéfice des habitants d’aujourd’hui et de demain. Ses expertises</w:t>
      </w:r>
      <w:r>
        <w:rPr>
          <w:rFonts w:cstheme="minorHAnsi"/>
          <w:sz w:val="24"/>
          <w:szCs w:val="24"/>
        </w:rPr>
        <w:t xml:space="preserve"> </w:t>
      </w:r>
      <w:r w:rsidRPr="00660197">
        <w:rPr>
          <w:rFonts w:cstheme="minorHAnsi"/>
          <w:sz w:val="24"/>
          <w:szCs w:val="24"/>
        </w:rPr>
        <w:t>sont conjuguées pour proposer des solutions qui intègrent des problématiques de planification et</w:t>
      </w:r>
      <w:r>
        <w:rPr>
          <w:rFonts w:cstheme="minorHAnsi"/>
          <w:sz w:val="24"/>
          <w:szCs w:val="24"/>
        </w:rPr>
        <w:t xml:space="preserve"> </w:t>
      </w:r>
      <w:r w:rsidRPr="00660197">
        <w:rPr>
          <w:rFonts w:cstheme="minorHAnsi"/>
          <w:sz w:val="24"/>
          <w:szCs w:val="24"/>
        </w:rPr>
        <w:t>d’aménagement du territoire, de morphologie et d’isolation des bâtiments, de mobilité, de transports</w:t>
      </w:r>
      <w:r>
        <w:rPr>
          <w:rFonts w:cstheme="minorHAnsi"/>
          <w:sz w:val="24"/>
          <w:szCs w:val="24"/>
        </w:rPr>
        <w:t xml:space="preserve"> </w:t>
      </w:r>
      <w:r w:rsidRPr="00660197">
        <w:rPr>
          <w:rFonts w:cstheme="minorHAnsi"/>
          <w:sz w:val="24"/>
          <w:szCs w:val="24"/>
        </w:rPr>
        <w:t xml:space="preserve">et de leur résilience. Le </w:t>
      </w:r>
      <w:proofErr w:type="spellStart"/>
      <w:r w:rsidRPr="00694AB9">
        <w:rPr>
          <w:rFonts w:cstheme="minorHAnsi"/>
          <w:sz w:val="24"/>
          <w:szCs w:val="24"/>
        </w:rPr>
        <w:t>Cerema</w:t>
      </w:r>
      <w:proofErr w:type="spellEnd"/>
      <w:r w:rsidRPr="00694AB9">
        <w:rPr>
          <w:rFonts w:cstheme="minorHAnsi"/>
          <w:sz w:val="24"/>
          <w:szCs w:val="24"/>
        </w:rPr>
        <w:t xml:space="preserve"> aborde les problématiques complexes comme celles des épisodes de canicule, de façon transversale, et de répondre avec des solutions intégrées aux enjeux des territoires de </w:t>
      </w:r>
      <w:r w:rsidR="00B8511C" w:rsidRPr="00694AB9">
        <w:rPr>
          <w:rFonts w:cstheme="minorHAnsi"/>
          <w:sz w:val="24"/>
          <w:szCs w:val="24"/>
        </w:rPr>
        <w:t>demain.</w:t>
      </w:r>
    </w:p>
    <w:p w14:paraId="50703816" w14:textId="77777777" w:rsidR="00694AB9" w:rsidRPr="00694AB9" w:rsidRDefault="00694AB9" w:rsidP="00B8511C">
      <w:pPr>
        <w:spacing w:after="0"/>
        <w:jc w:val="both"/>
        <w:rPr>
          <w:rFonts w:eastAsia="Times New Roman" w:cstheme="minorHAnsi"/>
          <w:snapToGrid w:val="0"/>
          <w:color w:val="000000"/>
          <w:w w:val="0"/>
          <w:sz w:val="24"/>
          <w:szCs w:val="24"/>
          <w:u w:color="000000"/>
          <w:bdr w:val="none" w:sz="0" w:space="0" w:color="000000"/>
          <w:shd w:val="clear" w:color="000000" w:fill="000000"/>
          <w:lang w:eastAsia="x-none" w:bidi="x-none"/>
        </w:rPr>
      </w:pPr>
    </w:p>
    <w:p w14:paraId="7C2475A9" w14:textId="77777777" w:rsidR="005F6C57" w:rsidRPr="006E3ACE" w:rsidRDefault="00694AB9" w:rsidP="00694AB9">
      <w:pPr>
        <w:spacing w:after="0"/>
        <w:jc w:val="center"/>
        <w:rPr>
          <w:rFonts w:cstheme="minorHAnsi"/>
          <w:b/>
          <w:sz w:val="24"/>
          <w:szCs w:val="24"/>
        </w:rPr>
      </w:pPr>
      <w:r w:rsidRPr="006E3ACE">
        <w:rPr>
          <w:rFonts w:cstheme="minorHAnsi"/>
          <w:b/>
          <w:sz w:val="24"/>
          <w:szCs w:val="24"/>
        </w:rPr>
        <w:t>Le C</w:t>
      </w:r>
      <w:r w:rsidR="005F6C57" w:rsidRPr="006E3ACE">
        <w:rPr>
          <w:rFonts w:cstheme="minorHAnsi"/>
          <w:b/>
          <w:sz w:val="24"/>
          <w:szCs w:val="24"/>
        </w:rPr>
        <w:t>omité 21</w:t>
      </w:r>
    </w:p>
    <w:p w14:paraId="1DC2D426" w14:textId="77777777" w:rsidR="005F6C57" w:rsidRPr="00694AB9" w:rsidRDefault="005F6C57" w:rsidP="00660197">
      <w:pPr>
        <w:spacing w:after="0"/>
        <w:jc w:val="both"/>
        <w:rPr>
          <w:rFonts w:cstheme="minorHAnsi"/>
          <w:sz w:val="24"/>
          <w:szCs w:val="24"/>
        </w:rPr>
      </w:pPr>
    </w:p>
    <w:p w14:paraId="51D6A548" w14:textId="505F02E6" w:rsidR="00B50E83" w:rsidRPr="007E4A17" w:rsidRDefault="00B50E83" w:rsidP="007E4A17">
      <w:pPr>
        <w:pStyle w:val="paragraph"/>
        <w:shd w:val="clear" w:color="auto" w:fill="FFFFFF"/>
        <w:spacing w:before="0" w:beforeAutospacing="0" w:after="0" w:afterAutospacing="0"/>
        <w:jc w:val="both"/>
        <w:textAlignment w:val="baseline"/>
        <w:rPr>
          <w:rFonts w:asciiTheme="minorHAnsi" w:eastAsiaTheme="minorHAnsi" w:hAnsiTheme="minorHAnsi" w:cstheme="minorHAnsi"/>
          <w:lang w:eastAsia="en-US"/>
        </w:rPr>
      </w:pPr>
      <w:r w:rsidRPr="007E4A17">
        <w:rPr>
          <w:rFonts w:asciiTheme="minorHAnsi" w:eastAsiaTheme="minorHAnsi" w:hAnsiTheme="minorHAnsi" w:cstheme="minorHAnsi"/>
          <w:lang w:eastAsia="en-US"/>
        </w:rPr>
        <w:t>Né à la suite du Sommet de la Terre de RIO (92), le Comité 21, association française pour le développement durable, avec à sa tête comme présidente Bettina Laville, réunit près de 450 adhérents (entreprises, collectivités, associations, institutionnels, établissements d’enseignement, citoyens et médias) dans l’esprit de l’ODD 17</w:t>
      </w:r>
      <w:r w:rsidR="006E3ACE">
        <w:rPr>
          <w:rFonts w:asciiTheme="minorHAnsi" w:eastAsiaTheme="minorHAnsi" w:hAnsiTheme="minorHAnsi" w:cstheme="minorHAnsi"/>
          <w:lang w:eastAsia="en-US"/>
        </w:rPr>
        <w:t xml:space="preserve"> </w:t>
      </w:r>
      <w:r w:rsidRPr="007E4A17">
        <w:rPr>
          <w:rFonts w:asciiTheme="minorHAnsi" w:eastAsiaTheme="minorHAnsi" w:hAnsiTheme="minorHAnsi" w:cstheme="minorHAnsi"/>
          <w:lang w:eastAsia="en-US"/>
        </w:rPr>
        <w:t>! Anticiper, Accompagner, Transformer : le Comité 21 contribue à accélérer les transformations durables et responsables de la société, à tous les échelons territoriaux, en s’appuyant sur l’Agenda 2030 et les 17 Objectifs mondiaux du développement durable (ODD). </w:t>
      </w:r>
      <w:proofErr w:type="spellStart"/>
      <w:r w:rsidRPr="007E4A17">
        <w:rPr>
          <w:rFonts w:asciiTheme="minorHAnsi" w:eastAsiaTheme="minorHAnsi" w:hAnsiTheme="minorHAnsi" w:cstheme="minorHAnsi"/>
          <w:lang w:eastAsia="en-US"/>
        </w:rPr>
        <w:t>Think</w:t>
      </w:r>
      <w:proofErr w:type="spellEnd"/>
      <w:r w:rsidRPr="007E4A17">
        <w:rPr>
          <w:rFonts w:asciiTheme="minorHAnsi" w:eastAsiaTheme="minorHAnsi" w:hAnsiTheme="minorHAnsi" w:cstheme="minorHAnsi"/>
          <w:lang w:eastAsia="en-US"/>
        </w:rPr>
        <w:t> Tank et Do Tank, il favorise le dialogue entre tous les acteurs, accompagne et outille les acteurs pour le développement opérationnel de leurs démarches responsables et produit des études et analyses prospectives. </w:t>
      </w:r>
    </w:p>
    <w:p w14:paraId="328F9FA3" w14:textId="26F7E40B" w:rsidR="00B50E83" w:rsidRPr="006E3ACE" w:rsidRDefault="000546B8" w:rsidP="007E4A17">
      <w:pPr>
        <w:pStyle w:val="paragraph"/>
        <w:spacing w:before="0" w:beforeAutospacing="0" w:after="0" w:afterAutospacing="0"/>
        <w:textAlignment w:val="baseline"/>
        <w:rPr>
          <w:rFonts w:ascii="Segoe UI" w:hAnsi="Segoe UI" w:cs="Segoe UI"/>
          <w:sz w:val="22"/>
          <w:szCs w:val="22"/>
        </w:rPr>
      </w:pPr>
      <w:hyperlink r:id="rId10" w:history="1">
        <w:r w:rsidR="006E3ACE" w:rsidRPr="006E3ACE">
          <w:rPr>
            <w:rStyle w:val="Lienhypertexte"/>
            <w:rFonts w:ascii="Calibri" w:hAnsi="Calibri" w:cs="Calibri"/>
            <w:sz w:val="22"/>
            <w:szCs w:val="22"/>
          </w:rPr>
          <w:t>www.comite21.org</w:t>
        </w:r>
      </w:hyperlink>
      <w:r w:rsidR="006E3ACE" w:rsidRPr="006E3ACE">
        <w:rPr>
          <w:rStyle w:val="eop"/>
          <w:rFonts w:ascii="Calibri" w:hAnsi="Calibri" w:cs="Calibri"/>
          <w:sz w:val="22"/>
          <w:szCs w:val="22"/>
        </w:rPr>
        <w:t xml:space="preserve"> </w:t>
      </w:r>
    </w:p>
    <w:p w14:paraId="6E4DD60D" w14:textId="77777777" w:rsidR="00B50E83" w:rsidRDefault="00B50E83" w:rsidP="00660197">
      <w:pPr>
        <w:spacing w:after="0"/>
        <w:jc w:val="both"/>
        <w:rPr>
          <w:rFonts w:cstheme="minorHAnsi"/>
          <w:sz w:val="24"/>
          <w:szCs w:val="24"/>
        </w:rPr>
      </w:pPr>
    </w:p>
    <w:p w14:paraId="1045D288" w14:textId="77777777" w:rsidR="005F6C57" w:rsidRDefault="005F6C57" w:rsidP="001A3ABA">
      <w:pPr>
        <w:spacing w:after="0"/>
        <w:jc w:val="center"/>
        <w:rPr>
          <w:rFonts w:cstheme="minorHAnsi"/>
          <w:b/>
          <w:sz w:val="24"/>
          <w:szCs w:val="24"/>
        </w:rPr>
      </w:pPr>
    </w:p>
    <w:p w14:paraId="61AA7343" w14:textId="77777777" w:rsidR="005F6C57" w:rsidRDefault="005F6C57" w:rsidP="001A3ABA">
      <w:pPr>
        <w:spacing w:after="0"/>
        <w:jc w:val="center"/>
        <w:rPr>
          <w:rFonts w:cstheme="minorHAnsi"/>
          <w:b/>
          <w:sz w:val="24"/>
          <w:szCs w:val="24"/>
        </w:rPr>
      </w:pPr>
    </w:p>
    <w:p w14:paraId="6314B298" w14:textId="77777777" w:rsidR="00531864" w:rsidRPr="006F5BAA" w:rsidRDefault="00531864" w:rsidP="001A3ABA">
      <w:pPr>
        <w:spacing w:after="0"/>
        <w:jc w:val="center"/>
        <w:rPr>
          <w:rFonts w:cstheme="minorHAnsi"/>
          <w:b/>
          <w:sz w:val="24"/>
          <w:szCs w:val="24"/>
        </w:rPr>
      </w:pPr>
      <w:r w:rsidRPr="006F5BAA">
        <w:rPr>
          <w:rFonts w:cstheme="minorHAnsi"/>
          <w:b/>
          <w:sz w:val="24"/>
          <w:szCs w:val="24"/>
        </w:rPr>
        <w:t>Contact Presse</w:t>
      </w:r>
    </w:p>
    <w:p w14:paraId="2C146895" w14:textId="77777777" w:rsidR="00531864" w:rsidRDefault="00A86F10" w:rsidP="001A3ABA">
      <w:pPr>
        <w:spacing w:after="0"/>
        <w:jc w:val="center"/>
        <w:rPr>
          <w:rFonts w:cstheme="minorHAnsi"/>
          <w:sz w:val="24"/>
          <w:szCs w:val="24"/>
        </w:rPr>
      </w:pPr>
      <w:r>
        <w:rPr>
          <w:rFonts w:cstheme="minorHAnsi"/>
          <w:sz w:val="24"/>
          <w:szCs w:val="24"/>
        </w:rPr>
        <w:t xml:space="preserve">Pauline </w:t>
      </w:r>
      <w:proofErr w:type="spellStart"/>
      <w:r>
        <w:rPr>
          <w:rFonts w:cstheme="minorHAnsi"/>
          <w:sz w:val="24"/>
          <w:szCs w:val="24"/>
        </w:rPr>
        <w:t>Carret</w:t>
      </w:r>
      <w:proofErr w:type="spellEnd"/>
    </w:p>
    <w:p w14:paraId="25FCDD2B" w14:textId="77777777" w:rsidR="005F6C57" w:rsidRDefault="005F6C57" w:rsidP="001A3ABA">
      <w:pPr>
        <w:spacing w:after="0"/>
        <w:jc w:val="center"/>
        <w:rPr>
          <w:rFonts w:cstheme="minorHAnsi"/>
          <w:sz w:val="24"/>
          <w:szCs w:val="24"/>
        </w:rPr>
      </w:pPr>
      <w:r>
        <w:rPr>
          <w:rFonts w:cstheme="minorHAnsi"/>
          <w:sz w:val="24"/>
          <w:szCs w:val="24"/>
        </w:rPr>
        <w:t>06 17 91 13 06</w:t>
      </w:r>
    </w:p>
    <w:p w14:paraId="70BD8792" w14:textId="77777777" w:rsidR="00A86F10" w:rsidRPr="00DD1630" w:rsidRDefault="00A86F10" w:rsidP="001A3ABA">
      <w:pPr>
        <w:spacing w:after="0"/>
        <w:jc w:val="center"/>
        <w:rPr>
          <w:rFonts w:cstheme="minorHAnsi"/>
          <w:sz w:val="24"/>
          <w:szCs w:val="24"/>
        </w:rPr>
      </w:pPr>
      <w:r>
        <w:rPr>
          <w:rFonts w:cstheme="minorHAnsi"/>
          <w:sz w:val="24"/>
          <w:szCs w:val="24"/>
        </w:rPr>
        <w:t>presse@cerema.fr</w:t>
      </w:r>
    </w:p>
    <w:sectPr w:rsidR="00A86F10" w:rsidRPr="00DD1630" w:rsidSect="007E1455">
      <w:headerReference w:type="first" r:id="rId11"/>
      <w:pgSz w:w="11906" w:h="16838"/>
      <w:pgMar w:top="1276" w:right="991"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153C" w14:textId="77777777" w:rsidR="000546B8" w:rsidRDefault="000546B8" w:rsidP="00E94B21">
      <w:pPr>
        <w:spacing w:after="0" w:line="240" w:lineRule="auto"/>
      </w:pPr>
      <w:r>
        <w:separator/>
      </w:r>
    </w:p>
  </w:endnote>
  <w:endnote w:type="continuationSeparator" w:id="0">
    <w:p w14:paraId="2006017F" w14:textId="77777777" w:rsidR="000546B8" w:rsidRDefault="000546B8" w:rsidP="00E94B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001F62" w14:textId="77777777" w:rsidR="000546B8" w:rsidRDefault="000546B8" w:rsidP="00E94B21">
      <w:pPr>
        <w:spacing w:after="0" w:line="240" w:lineRule="auto"/>
      </w:pPr>
      <w:r>
        <w:separator/>
      </w:r>
    </w:p>
  </w:footnote>
  <w:footnote w:type="continuationSeparator" w:id="0">
    <w:p w14:paraId="4BBDA4BE" w14:textId="77777777" w:rsidR="000546B8" w:rsidRDefault="000546B8" w:rsidP="00E94B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32DA" w14:textId="77777777" w:rsidR="007E1455" w:rsidRDefault="00A86F10" w:rsidP="007E1455">
    <w:pPr>
      <w:spacing w:after="0"/>
      <w:ind w:right="-142"/>
      <w:rPr>
        <w:b/>
        <w:sz w:val="28"/>
        <w:szCs w:val="28"/>
      </w:rPr>
    </w:pPr>
    <w:r>
      <w:rPr>
        <w:b/>
        <w:noProof/>
        <w:sz w:val="28"/>
        <w:szCs w:val="28"/>
        <w:lang w:eastAsia="fr-FR"/>
      </w:rPr>
      <w:drawing>
        <wp:anchor distT="0" distB="0" distL="114300" distR="114300" simplePos="0" relativeHeight="251658240" behindDoc="1" locked="0" layoutInCell="1" allowOverlap="1" wp14:anchorId="44EB5403" wp14:editId="1302DE58">
          <wp:simplePos x="0" y="0"/>
          <wp:positionH relativeFrom="column">
            <wp:posOffset>2007235</wp:posOffset>
          </wp:positionH>
          <wp:positionV relativeFrom="paragraph">
            <wp:posOffset>116205</wp:posOffset>
          </wp:positionV>
          <wp:extent cx="1704975" cy="605155"/>
          <wp:effectExtent l="0" t="0" r="9525" b="4445"/>
          <wp:wrapTight wrapText="bothSides">
            <wp:wrapPolygon edited="0">
              <wp:start x="0" y="0"/>
              <wp:lineTo x="0" y="21079"/>
              <wp:lineTo x="21479" y="21079"/>
              <wp:lineTo x="21479" y="0"/>
              <wp:lineTo x="0" y="0"/>
            </wp:wrapPolygon>
          </wp:wrapTight>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cerema_H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04975" cy="605155"/>
                  </a:xfrm>
                  <a:prstGeom prst="rect">
                    <a:avLst/>
                  </a:prstGeom>
                </pic:spPr>
              </pic:pic>
            </a:graphicData>
          </a:graphic>
          <wp14:sizeRelH relativeFrom="page">
            <wp14:pctWidth>0</wp14:pctWidth>
          </wp14:sizeRelH>
          <wp14:sizeRelV relativeFrom="page">
            <wp14:pctHeight>0</wp14:pctHeight>
          </wp14:sizeRelV>
        </wp:anchor>
      </w:drawing>
    </w:r>
    <w:r w:rsidR="007E1455">
      <w:rPr>
        <w:noProof/>
        <w:lang w:eastAsia="fr-FR"/>
      </w:rPr>
      <w:drawing>
        <wp:inline distT="0" distB="0" distL="0" distR="0" wp14:anchorId="701894FB" wp14:editId="7A18582B">
          <wp:extent cx="895350" cy="727471"/>
          <wp:effectExtent l="0" t="0" r="0" b="0"/>
          <wp:docPr id="4" name="Image 4" descr="Charte graphique de la communication gouvernementale en Franc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rte graphique de la communication gouvernementale en France ..."/>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98929" cy="730379"/>
                  </a:xfrm>
                  <a:prstGeom prst="rect">
                    <a:avLst/>
                  </a:prstGeom>
                  <a:noFill/>
                  <a:ln>
                    <a:noFill/>
                  </a:ln>
                </pic:spPr>
              </pic:pic>
            </a:graphicData>
          </a:graphic>
        </wp:inline>
      </w:drawing>
    </w:r>
    <w:r w:rsidR="007E1455">
      <w:rPr>
        <w:noProof/>
        <w:lang w:eastAsia="fr-FR"/>
      </w:rPr>
      <w:t xml:space="preserve">                                                                                                      </w:t>
    </w:r>
  </w:p>
  <w:p w14:paraId="2B62A525" w14:textId="77777777" w:rsidR="007E1455" w:rsidRPr="007E1455" w:rsidRDefault="007E1455" w:rsidP="007E145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95DAF"/>
    <w:multiLevelType w:val="hybridMultilevel"/>
    <w:tmpl w:val="9F282C2A"/>
    <w:lvl w:ilvl="0" w:tplc="8A263766">
      <w:start w:val="2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FFA1AEB"/>
    <w:multiLevelType w:val="hybridMultilevel"/>
    <w:tmpl w:val="58F67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455806"/>
    <w:multiLevelType w:val="hybridMultilevel"/>
    <w:tmpl w:val="DF321D4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51D778D"/>
    <w:multiLevelType w:val="hybridMultilevel"/>
    <w:tmpl w:val="01B4B35A"/>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 w15:restartNumberingAfterBreak="0">
    <w:nsid w:val="43781BAC"/>
    <w:multiLevelType w:val="hybridMultilevel"/>
    <w:tmpl w:val="0D6894E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5FCE264B"/>
    <w:multiLevelType w:val="hybridMultilevel"/>
    <w:tmpl w:val="8E0CEC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160381A"/>
    <w:multiLevelType w:val="hybridMultilevel"/>
    <w:tmpl w:val="1E588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4CE5930"/>
    <w:multiLevelType w:val="hybridMultilevel"/>
    <w:tmpl w:val="97AC24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7B8D281D"/>
    <w:multiLevelType w:val="hybridMultilevel"/>
    <w:tmpl w:val="3B0A47FA"/>
    <w:lvl w:ilvl="0" w:tplc="92AC4D40">
      <w:start w:val="1"/>
      <w:numFmt w:val="bullet"/>
      <w:lvlText w:val=""/>
      <w:lvlJc w:val="left"/>
      <w:pPr>
        <w:tabs>
          <w:tab w:val="num" w:pos="720"/>
        </w:tabs>
        <w:ind w:left="720" w:hanging="360"/>
      </w:pPr>
      <w:rPr>
        <w:rFonts w:ascii="Wingdings" w:hAnsi="Wingdings" w:hint="default"/>
      </w:rPr>
    </w:lvl>
    <w:lvl w:ilvl="1" w:tplc="23944238" w:tentative="1">
      <w:start w:val="1"/>
      <w:numFmt w:val="bullet"/>
      <w:lvlText w:val=""/>
      <w:lvlJc w:val="left"/>
      <w:pPr>
        <w:tabs>
          <w:tab w:val="num" w:pos="1440"/>
        </w:tabs>
        <w:ind w:left="1440" w:hanging="360"/>
      </w:pPr>
      <w:rPr>
        <w:rFonts w:ascii="Wingdings" w:hAnsi="Wingdings" w:hint="default"/>
      </w:rPr>
    </w:lvl>
    <w:lvl w:ilvl="2" w:tplc="EE9EAF7E" w:tentative="1">
      <w:start w:val="1"/>
      <w:numFmt w:val="bullet"/>
      <w:lvlText w:val=""/>
      <w:lvlJc w:val="left"/>
      <w:pPr>
        <w:tabs>
          <w:tab w:val="num" w:pos="2160"/>
        </w:tabs>
        <w:ind w:left="2160" w:hanging="360"/>
      </w:pPr>
      <w:rPr>
        <w:rFonts w:ascii="Wingdings" w:hAnsi="Wingdings" w:hint="default"/>
      </w:rPr>
    </w:lvl>
    <w:lvl w:ilvl="3" w:tplc="E3ACE14E" w:tentative="1">
      <w:start w:val="1"/>
      <w:numFmt w:val="bullet"/>
      <w:lvlText w:val=""/>
      <w:lvlJc w:val="left"/>
      <w:pPr>
        <w:tabs>
          <w:tab w:val="num" w:pos="2880"/>
        </w:tabs>
        <w:ind w:left="2880" w:hanging="360"/>
      </w:pPr>
      <w:rPr>
        <w:rFonts w:ascii="Wingdings" w:hAnsi="Wingdings" w:hint="default"/>
      </w:rPr>
    </w:lvl>
    <w:lvl w:ilvl="4" w:tplc="FC527446" w:tentative="1">
      <w:start w:val="1"/>
      <w:numFmt w:val="bullet"/>
      <w:lvlText w:val=""/>
      <w:lvlJc w:val="left"/>
      <w:pPr>
        <w:tabs>
          <w:tab w:val="num" w:pos="3600"/>
        </w:tabs>
        <w:ind w:left="3600" w:hanging="360"/>
      </w:pPr>
      <w:rPr>
        <w:rFonts w:ascii="Wingdings" w:hAnsi="Wingdings" w:hint="default"/>
      </w:rPr>
    </w:lvl>
    <w:lvl w:ilvl="5" w:tplc="2D2A0D40" w:tentative="1">
      <w:start w:val="1"/>
      <w:numFmt w:val="bullet"/>
      <w:lvlText w:val=""/>
      <w:lvlJc w:val="left"/>
      <w:pPr>
        <w:tabs>
          <w:tab w:val="num" w:pos="4320"/>
        </w:tabs>
        <w:ind w:left="4320" w:hanging="360"/>
      </w:pPr>
      <w:rPr>
        <w:rFonts w:ascii="Wingdings" w:hAnsi="Wingdings" w:hint="default"/>
      </w:rPr>
    </w:lvl>
    <w:lvl w:ilvl="6" w:tplc="9FECA5C8" w:tentative="1">
      <w:start w:val="1"/>
      <w:numFmt w:val="bullet"/>
      <w:lvlText w:val=""/>
      <w:lvlJc w:val="left"/>
      <w:pPr>
        <w:tabs>
          <w:tab w:val="num" w:pos="5040"/>
        </w:tabs>
        <w:ind w:left="5040" w:hanging="360"/>
      </w:pPr>
      <w:rPr>
        <w:rFonts w:ascii="Wingdings" w:hAnsi="Wingdings" w:hint="default"/>
      </w:rPr>
    </w:lvl>
    <w:lvl w:ilvl="7" w:tplc="6520EBDA" w:tentative="1">
      <w:start w:val="1"/>
      <w:numFmt w:val="bullet"/>
      <w:lvlText w:val=""/>
      <w:lvlJc w:val="left"/>
      <w:pPr>
        <w:tabs>
          <w:tab w:val="num" w:pos="5760"/>
        </w:tabs>
        <w:ind w:left="5760" w:hanging="360"/>
      </w:pPr>
      <w:rPr>
        <w:rFonts w:ascii="Wingdings" w:hAnsi="Wingdings" w:hint="default"/>
      </w:rPr>
    </w:lvl>
    <w:lvl w:ilvl="8" w:tplc="9D88D358"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4"/>
  </w:num>
  <w:num w:numId="4">
    <w:abstractNumId w:val="8"/>
  </w:num>
  <w:num w:numId="5">
    <w:abstractNumId w:val="0"/>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68E5"/>
    <w:rsid w:val="00027FAD"/>
    <w:rsid w:val="000344F1"/>
    <w:rsid w:val="000546B8"/>
    <w:rsid w:val="0007491D"/>
    <w:rsid w:val="000A0F3C"/>
    <w:rsid w:val="000B099F"/>
    <w:rsid w:val="000C568D"/>
    <w:rsid w:val="000D0F25"/>
    <w:rsid w:val="000E54BE"/>
    <w:rsid w:val="000F57B0"/>
    <w:rsid w:val="00121451"/>
    <w:rsid w:val="00135562"/>
    <w:rsid w:val="00144C80"/>
    <w:rsid w:val="00180FA6"/>
    <w:rsid w:val="00192579"/>
    <w:rsid w:val="001A3ABA"/>
    <w:rsid w:val="001B460F"/>
    <w:rsid w:val="001C50CA"/>
    <w:rsid w:val="001D3524"/>
    <w:rsid w:val="00207A46"/>
    <w:rsid w:val="00211AC0"/>
    <w:rsid w:val="00214E21"/>
    <w:rsid w:val="00217974"/>
    <w:rsid w:val="00240128"/>
    <w:rsid w:val="00256977"/>
    <w:rsid w:val="00273A40"/>
    <w:rsid w:val="00277E88"/>
    <w:rsid w:val="002847B9"/>
    <w:rsid w:val="00295360"/>
    <w:rsid w:val="002A126D"/>
    <w:rsid w:val="002C6D6A"/>
    <w:rsid w:val="003325B9"/>
    <w:rsid w:val="00367715"/>
    <w:rsid w:val="00375E4A"/>
    <w:rsid w:val="003A6119"/>
    <w:rsid w:val="003E389A"/>
    <w:rsid w:val="00402340"/>
    <w:rsid w:val="0040522C"/>
    <w:rsid w:val="00425464"/>
    <w:rsid w:val="00432FC9"/>
    <w:rsid w:val="00467D4D"/>
    <w:rsid w:val="00472DDB"/>
    <w:rsid w:val="004741F2"/>
    <w:rsid w:val="00480302"/>
    <w:rsid w:val="00490472"/>
    <w:rsid w:val="004D4FD8"/>
    <w:rsid w:val="00504674"/>
    <w:rsid w:val="00511657"/>
    <w:rsid w:val="005117CC"/>
    <w:rsid w:val="005150C5"/>
    <w:rsid w:val="00521C5B"/>
    <w:rsid w:val="00531864"/>
    <w:rsid w:val="005654BF"/>
    <w:rsid w:val="005751B4"/>
    <w:rsid w:val="005820EF"/>
    <w:rsid w:val="00597015"/>
    <w:rsid w:val="005C7257"/>
    <w:rsid w:val="005F5CB5"/>
    <w:rsid w:val="005F6C57"/>
    <w:rsid w:val="005F7D3A"/>
    <w:rsid w:val="0060470B"/>
    <w:rsid w:val="00615C94"/>
    <w:rsid w:val="00617AEC"/>
    <w:rsid w:val="00630F92"/>
    <w:rsid w:val="00640831"/>
    <w:rsid w:val="00660197"/>
    <w:rsid w:val="00660318"/>
    <w:rsid w:val="00671138"/>
    <w:rsid w:val="0067149C"/>
    <w:rsid w:val="00694AB9"/>
    <w:rsid w:val="00694CF7"/>
    <w:rsid w:val="006A01D0"/>
    <w:rsid w:val="006A1540"/>
    <w:rsid w:val="006D7FB7"/>
    <w:rsid w:val="006E3ACE"/>
    <w:rsid w:val="006F5BAA"/>
    <w:rsid w:val="00700439"/>
    <w:rsid w:val="00717309"/>
    <w:rsid w:val="007247F3"/>
    <w:rsid w:val="00734818"/>
    <w:rsid w:val="007409E4"/>
    <w:rsid w:val="00794E75"/>
    <w:rsid w:val="00796C84"/>
    <w:rsid w:val="007C57C7"/>
    <w:rsid w:val="007E07E3"/>
    <w:rsid w:val="007E1455"/>
    <w:rsid w:val="007E18B1"/>
    <w:rsid w:val="007E4A17"/>
    <w:rsid w:val="00800C20"/>
    <w:rsid w:val="00820ADD"/>
    <w:rsid w:val="00842E23"/>
    <w:rsid w:val="008433E3"/>
    <w:rsid w:val="00850D6C"/>
    <w:rsid w:val="008524E7"/>
    <w:rsid w:val="00857CE0"/>
    <w:rsid w:val="008674F8"/>
    <w:rsid w:val="008B30E5"/>
    <w:rsid w:val="008C5378"/>
    <w:rsid w:val="008D3FE0"/>
    <w:rsid w:val="008E2746"/>
    <w:rsid w:val="008F6D00"/>
    <w:rsid w:val="00900A47"/>
    <w:rsid w:val="009118C4"/>
    <w:rsid w:val="00917732"/>
    <w:rsid w:val="00962DE0"/>
    <w:rsid w:val="0096708E"/>
    <w:rsid w:val="00973F57"/>
    <w:rsid w:val="00986731"/>
    <w:rsid w:val="009B3C6B"/>
    <w:rsid w:val="009C43D2"/>
    <w:rsid w:val="009D1289"/>
    <w:rsid w:val="009D6304"/>
    <w:rsid w:val="009E0C50"/>
    <w:rsid w:val="00A06A57"/>
    <w:rsid w:val="00A40C55"/>
    <w:rsid w:val="00A410F1"/>
    <w:rsid w:val="00A76695"/>
    <w:rsid w:val="00A86F10"/>
    <w:rsid w:val="00AC5EA5"/>
    <w:rsid w:val="00AD0A45"/>
    <w:rsid w:val="00AD5F83"/>
    <w:rsid w:val="00AF5011"/>
    <w:rsid w:val="00B001F8"/>
    <w:rsid w:val="00B07382"/>
    <w:rsid w:val="00B24F04"/>
    <w:rsid w:val="00B357A4"/>
    <w:rsid w:val="00B360FB"/>
    <w:rsid w:val="00B428DE"/>
    <w:rsid w:val="00B4291A"/>
    <w:rsid w:val="00B43624"/>
    <w:rsid w:val="00B50A4C"/>
    <w:rsid w:val="00B50E83"/>
    <w:rsid w:val="00B8511C"/>
    <w:rsid w:val="00BA52DF"/>
    <w:rsid w:val="00BD6414"/>
    <w:rsid w:val="00C26091"/>
    <w:rsid w:val="00C26AAF"/>
    <w:rsid w:val="00C32EBA"/>
    <w:rsid w:val="00C402D3"/>
    <w:rsid w:val="00C50871"/>
    <w:rsid w:val="00C62EA3"/>
    <w:rsid w:val="00C83FE9"/>
    <w:rsid w:val="00C878B0"/>
    <w:rsid w:val="00C9457A"/>
    <w:rsid w:val="00C95E57"/>
    <w:rsid w:val="00CB3E40"/>
    <w:rsid w:val="00CB540A"/>
    <w:rsid w:val="00CD4276"/>
    <w:rsid w:val="00CE3545"/>
    <w:rsid w:val="00CF42AD"/>
    <w:rsid w:val="00D22E34"/>
    <w:rsid w:val="00D274EE"/>
    <w:rsid w:val="00D458DA"/>
    <w:rsid w:val="00D70945"/>
    <w:rsid w:val="00D778DA"/>
    <w:rsid w:val="00DA0A96"/>
    <w:rsid w:val="00DB4B29"/>
    <w:rsid w:val="00DC3596"/>
    <w:rsid w:val="00DD1630"/>
    <w:rsid w:val="00DD2B87"/>
    <w:rsid w:val="00DD48E2"/>
    <w:rsid w:val="00DD68E5"/>
    <w:rsid w:val="00DD72A3"/>
    <w:rsid w:val="00DE3499"/>
    <w:rsid w:val="00DE7297"/>
    <w:rsid w:val="00DF3624"/>
    <w:rsid w:val="00E3109D"/>
    <w:rsid w:val="00E3488D"/>
    <w:rsid w:val="00E44602"/>
    <w:rsid w:val="00E640BE"/>
    <w:rsid w:val="00E64F2F"/>
    <w:rsid w:val="00E71844"/>
    <w:rsid w:val="00E76D56"/>
    <w:rsid w:val="00E824BE"/>
    <w:rsid w:val="00E859C5"/>
    <w:rsid w:val="00E94B21"/>
    <w:rsid w:val="00EC7222"/>
    <w:rsid w:val="00ED78E6"/>
    <w:rsid w:val="00F1311F"/>
    <w:rsid w:val="00F16019"/>
    <w:rsid w:val="00F30A91"/>
    <w:rsid w:val="00F56049"/>
    <w:rsid w:val="00F56F78"/>
    <w:rsid w:val="00F65BA2"/>
    <w:rsid w:val="00F77AFB"/>
    <w:rsid w:val="00F84079"/>
    <w:rsid w:val="00F92317"/>
    <w:rsid w:val="00FA071A"/>
    <w:rsid w:val="00FA2EDA"/>
    <w:rsid w:val="00FD28FC"/>
    <w:rsid w:val="00FD420E"/>
    <w:rsid w:val="00FD5AFC"/>
    <w:rsid w:val="00FE57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E73A21"/>
  <w15:chartTrackingRefBased/>
  <w15:docId w15:val="{76EF2B76-46F0-4331-B41C-B25D189B6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3">
    <w:name w:val="heading 3"/>
    <w:basedOn w:val="Normal"/>
    <w:link w:val="Titre3Car"/>
    <w:uiPriority w:val="9"/>
    <w:qFormat/>
    <w:rsid w:val="009E0C50"/>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B30E5"/>
    <w:pPr>
      <w:ind w:left="720"/>
      <w:contextualSpacing/>
    </w:pPr>
  </w:style>
  <w:style w:type="paragraph" w:styleId="En-tte">
    <w:name w:val="header"/>
    <w:basedOn w:val="Normal"/>
    <w:link w:val="En-tteCar"/>
    <w:uiPriority w:val="99"/>
    <w:unhideWhenUsed/>
    <w:rsid w:val="00E94B21"/>
    <w:pPr>
      <w:tabs>
        <w:tab w:val="center" w:pos="4536"/>
        <w:tab w:val="right" w:pos="9072"/>
      </w:tabs>
      <w:spacing w:after="0" w:line="240" w:lineRule="auto"/>
    </w:pPr>
  </w:style>
  <w:style w:type="character" w:customStyle="1" w:styleId="En-tteCar">
    <w:name w:val="En-tête Car"/>
    <w:basedOn w:val="Policepardfaut"/>
    <w:link w:val="En-tte"/>
    <w:uiPriority w:val="99"/>
    <w:rsid w:val="00E94B21"/>
  </w:style>
  <w:style w:type="paragraph" w:styleId="Pieddepage">
    <w:name w:val="footer"/>
    <w:basedOn w:val="Normal"/>
    <w:link w:val="PieddepageCar"/>
    <w:uiPriority w:val="99"/>
    <w:unhideWhenUsed/>
    <w:rsid w:val="00E94B2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94B21"/>
  </w:style>
  <w:style w:type="paragraph" w:customStyle="1" w:styleId="Default">
    <w:name w:val="Default"/>
    <w:rsid w:val="008D3FE0"/>
    <w:pPr>
      <w:autoSpaceDE w:val="0"/>
      <w:autoSpaceDN w:val="0"/>
      <w:adjustRightInd w:val="0"/>
      <w:spacing w:after="0" w:line="240" w:lineRule="auto"/>
    </w:pPr>
    <w:rPr>
      <w:rFonts w:ascii="Arial" w:hAnsi="Arial" w:cs="Arial"/>
      <w:color w:val="000000"/>
      <w:sz w:val="24"/>
      <w:szCs w:val="24"/>
    </w:rPr>
  </w:style>
  <w:style w:type="character" w:styleId="Lienhypertexte">
    <w:name w:val="Hyperlink"/>
    <w:basedOn w:val="Policepardfaut"/>
    <w:uiPriority w:val="99"/>
    <w:unhideWhenUsed/>
    <w:rsid w:val="00B001F8"/>
    <w:rPr>
      <w:color w:val="0563C1" w:themeColor="hyperlink"/>
      <w:u w:val="single"/>
    </w:rPr>
  </w:style>
  <w:style w:type="character" w:customStyle="1" w:styleId="Titre3Car">
    <w:name w:val="Titre 3 Car"/>
    <w:basedOn w:val="Policepardfaut"/>
    <w:link w:val="Titre3"/>
    <w:uiPriority w:val="9"/>
    <w:rsid w:val="009E0C50"/>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9E0C5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aragraphedelisteCar">
    <w:name w:val="Paragraphe de liste Car"/>
    <w:basedOn w:val="Policepardfaut"/>
    <w:link w:val="Paragraphedeliste"/>
    <w:uiPriority w:val="34"/>
    <w:locked/>
    <w:rsid w:val="00C402D3"/>
  </w:style>
  <w:style w:type="character" w:customStyle="1" w:styleId="Mentionnonrsolue1">
    <w:name w:val="Mention non résolue1"/>
    <w:basedOn w:val="Policepardfaut"/>
    <w:uiPriority w:val="99"/>
    <w:semiHidden/>
    <w:unhideWhenUsed/>
    <w:rsid w:val="006F5BAA"/>
    <w:rPr>
      <w:color w:val="605E5C"/>
      <w:shd w:val="clear" w:color="auto" w:fill="E1DFDD"/>
    </w:rPr>
  </w:style>
  <w:style w:type="paragraph" w:styleId="Textedebulles">
    <w:name w:val="Balloon Text"/>
    <w:basedOn w:val="Normal"/>
    <w:link w:val="TextedebullesCar"/>
    <w:uiPriority w:val="99"/>
    <w:semiHidden/>
    <w:unhideWhenUsed/>
    <w:rsid w:val="005F6C57"/>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5F6C57"/>
    <w:rPr>
      <w:rFonts w:ascii="Segoe UI" w:hAnsi="Segoe UI" w:cs="Segoe UI"/>
      <w:sz w:val="18"/>
      <w:szCs w:val="18"/>
    </w:rPr>
  </w:style>
  <w:style w:type="character" w:styleId="Mentionnonrsolue">
    <w:name w:val="Unresolved Mention"/>
    <w:basedOn w:val="Policepardfaut"/>
    <w:uiPriority w:val="99"/>
    <w:semiHidden/>
    <w:unhideWhenUsed/>
    <w:rsid w:val="00B50E83"/>
    <w:rPr>
      <w:color w:val="605E5C"/>
      <w:shd w:val="clear" w:color="auto" w:fill="E1DFDD"/>
    </w:rPr>
  </w:style>
  <w:style w:type="paragraph" w:customStyle="1" w:styleId="paragraph">
    <w:name w:val="paragraph"/>
    <w:basedOn w:val="Normal"/>
    <w:rsid w:val="00B50E83"/>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0E83"/>
  </w:style>
  <w:style w:type="character" w:customStyle="1" w:styleId="eop">
    <w:name w:val="eop"/>
    <w:basedOn w:val="Policepardfaut"/>
    <w:rsid w:val="00B50E83"/>
  </w:style>
  <w:style w:type="character" w:styleId="lev">
    <w:name w:val="Strong"/>
    <w:basedOn w:val="Policepardfaut"/>
    <w:uiPriority w:val="22"/>
    <w:qFormat/>
    <w:rsid w:val="006A1540"/>
    <w:rPr>
      <w:b/>
      <w:bCs/>
    </w:rPr>
  </w:style>
  <w:style w:type="character" w:styleId="Marquedecommentaire">
    <w:name w:val="annotation reference"/>
    <w:basedOn w:val="Policepardfaut"/>
    <w:uiPriority w:val="99"/>
    <w:semiHidden/>
    <w:unhideWhenUsed/>
    <w:rsid w:val="0096708E"/>
    <w:rPr>
      <w:sz w:val="16"/>
      <w:szCs w:val="16"/>
    </w:rPr>
  </w:style>
  <w:style w:type="paragraph" w:styleId="Commentaire">
    <w:name w:val="annotation text"/>
    <w:basedOn w:val="Normal"/>
    <w:link w:val="CommentaireCar"/>
    <w:uiPriority w:val="99"/>
    <w:semiHidden/>
    <w:unhideWhenUsed/>
    <w:rsid w:val="0096708E"/>
    <w:pPr>
      <w:spacing w:line="240" w:lineRule="auto"/>
    </w:pPr>
    <w:rPr>
      <w:sz w:val="20"/>
      <w:szCs w:val="20"/>
    </w:rPr>
  </w:style>
  <w:style w:type="character" w:customStyle="1" w:styleId="CommentaireCar">
    <w:name w:val="Commentaire Car"/>
    <w:basedOn w:val="Policepardfaut"/>
    <w:link w:val="Commentaire"/>
    <w:uiPriority w:val="99"/>
    <w:semiHidden/>
    <w:rsid w:val="0096708E"/>
    <w:rPr>
      <w:sz w:val="20"/>
      <w:szCs w:val="20"/>
    </w:rPr>
  </w:style>
  <w:style w:type="paragraph" w:styleId="Objetducommentaire">
    <w:name w:val="annotation subject"/>
    <w:basedOn w:val="Commentaire"/>
    <w:next w:val="Commentaire"/>
    <w:link w:val="ObjetducommentaireCar"/>
    <w:uiPriority w:val="99"/>
    <w:semiHidden/>
    <w:unhideWhenUsed/>
    <w:rsid w:val="0096708E"/>
    <w:rPr>
      <w:b/>
      <w:bCs/>
    </w:rPr>
  </w:style>
  <w:style w:type="character" w:customStyle="1" w:styleId="ObjetducommentaireCar">
    <w:name w:val="Objet du commentaire Car"/>
    <w:basedOn w:val="CommentaireCar"/>
    <w:link w:val="Objetducommentaire"/>
    <w:uiPriority w:val="99"/>
    <w:semiHidden/>
    <w:rsid w:val="0096708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490242">
      <w:bodyDiv w:val="1"/>
      <w:marLeft w:val="0"/>
      <w:marRight w:val="0"/>
      <w:marTop w:val="0"/>
      <w:marBottom w:val="0"/>
      <w:divBdr>
        <w:top w:val="none" w:sz="0" w:space="0" w:color="auto"/>
        <w:left w:val="none" w:sz="0" w:space="0" w:color="auto"/>
        <w:bottom w:val="none" w:sz="0" w:space="0" w:color="auto"/>
        <w:right w:val="none" w:sz="0" w:space="0" w:color="auto"/>
      </w:divBdr>
    </w:div>
    <w:div w:id="142284371">
      <w:bodyDiv w:val="1"/>
      <w:marLeft w:val="0"/>
      <w:marRight w:val="0"/>
      <w:marTop w:val="0"/>
      <w:marBottom w:val="0"/>
      <w:divBdr>
        <w:top w:val="none" w:sz="0" w:space="0" w:color="auto"/>
        <w:left w:val="none" w:sz="0" w:space="0" w:color="auto"/>
        <w:bottom w:val="none" w:sz="0" w:space="0" w:color="auto"/>
        <w:right w:val="none" w:sz="0" w:space="0" w:color="auto"/>
      </w:divBdr>
    </w:div>
    <w:div w:id="417600348">
      <w:bodyDiv w:val="1"/>
      <w:marLeft w:val="0"/>
      <w:marRight w:val="0"/>
      <w:marTop w:val="0"/>
      <w:marBottom w:val="0"/>
      <w:divBdr>
        <w:top w:val="none" w:sz="0" w:space="0" w:color="auto"/>
        <w:left w:val="none" w:sz="0" w:space="0" w:color="auto"/>
        <w:bottom w:val="none" w:sz="0" w:space="0" w:color="auto"/>
        <w:right w:val="none" w:sz="0" w:space="0" w:color="auto"/>
      </w:divBdr>
    </w:div>
    <w:div w:id="841815772">
      <w:bodyDiv w:val="1"/>
      <w:marLeft w:val="0"/>
      <w:marRight w:val="0"/>
      <w:marTop w:val="0"/>
      <w:marBottom w:val="0"/>
      <w:divBdr>
        <w:top w:val="none" w:sz="0" w:space="0" w:color="auto"/>
        <w:left w:val="none" w:sz="0" w:space="0" w:color="auto"/>
        <w:bottom w:val="none" w:sz="0" w:space="0" w:color="auto"/>
        <w:right w:val="none" w:sz="0" w:space="0" w:color="auto"/>
      </w:divBdr>
    </w:div>
    <w:div w:id="1597597756">
      <w:bodyDiv w:val="1"/>
      <w:marLeft w:val="0"/>
      <w:marRight w:val="0"/>
      <w:marTop w:val="0"/>
      <w:marBottom w:val="0"/>
      <w:divBdr>
        <w:top w:val="none" w:sz="0" w:space="0" w:color="auto"/>
        <w:left w:val="none" w:sz="0" w:space="0" w:color="auto"/>
        <w:bottom w:val="none" w:sz="0" w:space="0" w:color="auto"/>
        <w:right w:val="none" w:sz="0" w:space="0" w:color="auto"/>
      </w:divBdr>
      <w:divsChild>
        <w:div w:id="1284967748">
          <w:marLeft w:val="0"/>
          <w:marRight w:val="0"/>
          <w:marTop w:val="0"/>
          <w:marBottom w:val="0"/>
          <w:divBdr>
            <w:top w:val="none" w:sz="0" w:space="0" w:color="auto"/>
            <w:left w:val="none" w:sz="0" w:space="0" w:color="auto"/>
            <w:bottom w:val="none" w:sz="0" w:space="0" w:color="auto"/>
            <w:right w:val="none" w:sz="0" w:space="0" w:color="auto"/>
          </w:divBdr>
        </w:div>
        <w:div w:id="1822501737">
          <w:marLeft w:val="0"/>
          <w:marRight w:val="0"/>
          <w:marTop w:val="0"/>
          <w:marBottom w:val="0"/>
          <w:divBdr>
            <w:top w:val="none" w:sz="0" w:space="0" w:color="auto"/>
            <w:left w:val="none" w:sz="0" w:space="0" w:color="auto"/>
            <w:bottom w:val="none" w:sz="0" w:space="0" w:color="auto"/>
            <w:right w:val="none" w:sz="0" w:space="0" w:color="auto"/>
          </w:divBdr>
        </w:div>
      </w:divsChild>
    </w:div>
    <w:div w:id="2112427983">
      <w:bodyDiv w:val="1"/>
      <w:marLeft w:val="0"/>
      <w:marRight w:val="0"/>
      <w:marTop w:val="0"/>
      <w:marBottom w:val="0"/>
      <w:divBdr>
        <w:top w:val="none" w:sz="0" w:space="0" w:color="auto"/>
        <w:left w:val="none" w:sz="0" w:space="0" w:color="auto"/>
        <w:bottom w:val="none" w:sz="0" w:space="0" w:color="auto"/>
        <w:right w:val="none" w:sz="0" w:space="0" w:color="auto"/>
      </w:divBdr>
    </w:div>
    <w:div w:id="212704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ite21.org/ressources/ouvrages/index.html?id=1337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mite21.org" TargetMode="Externa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960</Words>
  <Characters>5283</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TEMPEZ Georges</dc:creator>
  <cp:keywords/>
  <dc:description/>
  <cp:lastModifiedBy>Clara PARIS</cp:lastModifiedBy>
  <cp:revision>2</cp:revision>
  <cp:lastPrinted>2020-09-24T16:26:00Z</cp:lastPrinted>
  <dcterms:created xsi:type="dcterms:W3CDTF">2020-11-02T16:11:00Z</dcterms:created>
  <dcterms:modified xsi:type="dcterms:W3CDTF">2020-11-02T16:11:00Z</dcterms:modified>
</cp:coreProperties>
</file>